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bCs/>
          <w:color w:val="auto"/>
          <w:sz w:val="21"/>
          <w:szCs w:val="21"/>
          <w:lang w:val="it-IT"/>
        </w:rPr>
        <w:alias w:val="Indirizzo dello studio medico"/>
        <w:tag w:val="Indirizzo dello studio medico"/>
        <w:id w:val="-640726265"/>
        <w:placeholder>
          <w:docPart w:val="ABE1637EE87A498C9A9E9AC97F3865C3"/>
        </w:placeholder>
        <w:showingPlcHdr/>
      </w:sdtPr>
      <w:sdtEndPr/>
      <w:sdtContent>
        <w:p w14:paraId="1326C059" w14:textId="0BDEA532" w:rsidR="00C06F1E" w:rsidRPr="00E23DAC" w:rsidRDefault="00E23DAC" w:rsidP="00313EA2">
          <w:pPr>
            <w:pStyle w:val="Titel20Pt"/>
            <w:rPr>
              <w:rFonts w:asciiTheme="minorHAnsi" w:hAnsiTheme="minorHAnsi" w:cstheme="minorHAnsi"/>
              <w:b/>
              <w:bCs/>
              <w:color w:val="auto"/>
              <w:sz w:val="21"/>
              <w:szCs w:val="21"/>
              <w:lang w:val="it-IT"/>
            </w:rPr>
          </w:pPr>
          <w:r w:rsidRPr="0068443B">
            <w:rPr>
              <w:rStyle w:val="Platzhaltertext"/>
              <w:b/>
              <w:bCs/>
              <w:color w:val="FFFFFF" w:themeColor="background1"/>
              <w:sz w:val="21"/>
              <w:szCs w:val="21"/>
              <w:shd w:val="clear" w:color="auto" w:fill="3C5587"/>
            </w:rPr>
            <w:t>Cliccare o toccare qui per inserire il testo</w:t>
          </w:r>
          <w:r w:rsidR="00C06F1E" w:rsidRPr="0068443B">
            <w:rPr>
              <w:rStyle w:val="Platzhaltertext"/>
              <w:b/>
              <w:bCs/>
              <w:color w:val="FFFFFF" w:themeColor="background1"/>
              <w:sz w:val="21"/>
              <w:szCs w:val="21"/>
              <w:shd w:val="clear" w:color="auto" w:fill="3C5587"/>
            </w:rPr>
            <w:t>.</w:t>
          </w:r>
        </w:p>
      </w:sdtContent>
    </w:sdt>
    <w:p w14:paraId="36BF14E3" w14:textId="77777777" w:rsidR="00C06F1E" w:rsidRPr="0068443B" w:rsidRDefault="00C06F1E" w:rsidP="00313EA2">
      <w:pPr>
        <w:pStyle w:val="Titel20Pt"/>
        <w:rPr>
          <w:rFonts w:asciiTheme="minorHAnsi" w:hAnsiTheme="minorHAnsi" w:cstheme="minorHAnsi"/>
          <w:color w:val="3C5587"/>
          <w:sz w:val="21"/>
          <w:szCs w:val="21"/>
          <w:lang w:val="it-IT"/>
        </w:rPr>
      </w:pPr>
    </w:p>
    <w:p w14:paraId="6AF1CF97" w14:textId="77777777" w:rsidR="00C06F1E" w:rsidRPr="0068443B" w:rsidRDefault="00C06F1E" w:rsidP="00313EA2">
      <w:pPr>
        <w:pStyle w:val="Titel20Pt"/>
        <w:rPr>
          <w:rFonts w:asciiTheme="minorHAnsi" w:hAnsiTheme="minorHAnsi" w:cstheme="minorHAnsi"/>
          <w:color w:val="3C5587"/>
          <w:sz w:val="21"/>
          <w:szCs w:val="21"/>
          <w:lang w:val="it-IT"/>
        </w:rPr>
      </w:pPr>
    </w:p>
    <w:p w14:paraId="0351AD28" w14:textId="5B91297F" w:rsidR="00313EA2" w:rsidRPr="0068443B" w:rsidRDefault="00654507" w:rsidP="00313EA2">
      <w:pPr>
        <w:pStyle w:val="Titel20Pt"/>
        <w:rPr>
          <w:rFonts w:ascii="Calibri" w:hAnsi="Calibri" w:cs="Calibri"/>
          <w:b/>
          <w:color w:val="3C5587"/>
          <w:sz w:val="30"/>
          <w:szCs w:val="30"/>
          <w:lang w:val="it-IT"/>
        </w:rPr>
      </w:pPr>
      <w:r w:rsidRPr="0068443B">
        <w:rPr>
          <w:color w:val="3C5587"/>
          <w:lang w:val="it-IT"/>
        </w:rPr>
        <w:t>Condizi</w:t>
      </w:r>
      <w:r w:rsidR="00C06F1E" w:rsidRPr="0068443B">
        <w:rPr>
          <w:color w:val="3C5587"/>
          <w:lang w:val="it-IT"/>
        </w:rPr>
        <w:t>o</w:t>
      </w:r>
      <w:r w:rsidRPr="0068443B">
        <w:rPr>
          <w:color w:val="3C5587"/>
          <w:lang w:val="it-IT"/>
        </w:rPr>
        <w:t>ni quadro generali e spiegazioni sul contratto di lavoro per il personale medico di studi medici</w:t>
      </w:r>
    </w:p>
    <w:p w14:paraId="5012814C" w14:textId="77777777" w:rsidR="00654507" w:rsidRPr="00654507" w:rsidRDefault="00654507" w:rsidP="003133D7">
      <w:pPr>
        <w:pStyle w:val="berschrift1nummeriert"/>
        <w:rPr>
          <w:lang w:val="it-IT"/>
        </w:rPr>
      </w:pPr>
      <w:r w:rsidRPr="00654507">
        <w:rPr>
          <w:lang w:val="it-IT"/>
        </w:rPr>
        <w:t>Durata del rapporto di lavoro e periodo di prova</w:t>
      </w:r>
    </w:p>
    <w:p w14:paraId="70F72ED4" w14:textId="39035B9E" w:rsidR="00654507" w:rsidRPr="00654507" w:rsidRDefault="0065450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Un </w:t>
      </w:r>
      <w:r w:rsidR="004D508A">
        <w:rPr>
          <w:rFonts w:ascii="Calibri" w:hAnsi="Calibri" w:cs="Calibri"/>
          <w:szCs w:val="21"/>
          <w:lang w:val="it-IT"/>
        </w:rPr>
        <w:t>contratto</w:t>
      </w:r>
      <w:r w:rsidR="004D508A" w:rsidRPr="00654507">
        <w:rPr>
          <w:rFonts w:ascii="Calibri" w:hAnsi="Calibri" w:cs="Calibri"/>
          <w:szCs w:val="21"/>
          <w:lang w:val="it-IT"/>
        </w:rPr>
        <w:t xml:space="preserve"> </w:t>
      </w:r>
      <w:r w:rsidRPr="00654507">
        <w:rPr>
          <w:rFonts w:ascii="Calibri" w:hAnsi="Calibri" w:cs="Calibri"/>
          <w:szCs w:val="21"/>
          <w:lang w:val="it-IT"/>
        </w:rPr>
        <w:t>di lavoro a tempo determinato è adatto per assunzioni la cui fine sia nota in anticipo, ad esempio per le sostituzioni di una lavoratrice in congedo di maternità.</w:t>
      </w:r>
    </w:p>
    <w:p w14:paraId="1BFCBA94" w14:textId="0ED6D68E" w:rsidR="00654507" w:rsidRPr="00654507" w:rsidRDefault="0065450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Ai sensi dell’</w:t>
      </w:r>
      <w:r w:rsidR="00461FF0">
        <w:fldChar w:fldCharType="begin"/>
      </w:r>
      <w:r w:rsidR="00461FF0" w:rsidRPr="00461FF0">
        <w:rPr>
          <w:lang w:val="fr-CH"/>
        </w:rPr>
        <w:instrText>HYPERLINK "https://www.fedlex.admin.ch/eli/cc/27/317_321_377/it" \l "art_335_b"</w:instrText>
      </w:r>
      <w:r w:rsidR="00461FF0">
        <w:fldChar w:fldCharType="separate"/>
      </w:r>
      <w:r w:rsidRPr="0068443B">
        <w:rPr>
          <w:rStyle w:val="Hyperlink"/>
          <w:rFonts w:ascii="Calibri" w:hAnsi="Calibri" w:cs="Calibri"/>
          <w:color w:val="3C5587"/>
          <w:szCs w:val="21"/>
          <w:lang w:val="it-IT"/>
        </w:rPr>
        <w:t>art. 335 b CO</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xml:space="preserve">, il periodo di prova non può </w:t>
      </w:r>
      <w:r w:rsidR="004D508A">
        <w:rPr>
          <w:rFonts w:ascii="Calibri" w:hAnsi="Calibri" w:cs="Calibri"/>
          <w:szCs w:val="21"/>
          <w:lang w:val="it-IT"/>
        </w:rPr>
        <w:t>superare i</w:t>
      </w:r>
      <w:r w:rsidRPr="00654507">
        <w:rPr>
          <w:rFonts w:ascii="Calibri" w:hAnsi="Calibri" w:cs="Calibri"/>
          <w:szCs w:val="21"/>
          <w:lang w:val="it-IT"/>
        </w:rPr>
        <w:t xml:space="preserve"> tre mesi. In caso di effettiv</w:t>
      </w:r>
      <w:r w:rsidR="004D508A">
        <w:rPr>
          <w:rFonts w:ascii="Calibri" w:hAnsi="Calibri" w:cs="Calibri"/>
          <w:szCs w:val="21"/>
          <w:lang w:val="it-IT"/>
        </w:rPr>
        <w:t>a</w:t>
      </w:r>
      <w:r w:rsidRPr="00654507">
        <w:rPr>
          <w:rFonts w:ascii="Calibri" w:hAnsi="Calibri" w:cs="Calibri"/>
          <w:szCs w:val="21"/>
          <w:lang w:val="it-IT"/>
        </w:rPr>
        <w:t xml:space="preserve"> </w:t>
      </w:r>
      <w:r w:rsidR="004D508A">
        <w:rPr>
          <w:rFonts w:ascii="Calibri" w:hAnsi="Calibri" w:cs="Calibri"/>
          <w:szCs w:val="21"/>
          <w:lang w:val="it-IT"/>
        </w:rPr>
        <w:t>riduzione</w:t>
      </w:r>
      <w:r w:rsidR="004D508A" w:rsidRPr="00654507">
        <w:rPr>
          <w:rFonts w:ascii="Calibri" w:hAnsi="Calibri" w:cs="Calibri"/>
          <w:szCs w:val="21"/>
          <w:lang w:val="it-IT"/>
        </w:rPr>
        <w:t xml:space="preserve"> </w:t>
      </w:r>
      <w:r w:rsidRPr="00654507">
        <w:rPr>
          <w:rFonts w:ascii="Calibri" w:hAnsi="Calibri" w:cs="Calibri"/>
          <w:szCs w:val="21"/>
          <w:lang w:val="it-IT"/>
        </w:rPr>
        <w:t xml:space="preserve">del periodo di prova in seguito a malattia, infortunio o adempimento di un obbligo di legge non assunto volontariamente, </w:t>
      </w:r>
      <w:r w:rsidR="004D508A" w:rsidRPr="00F903A1">
        <w:rPr>
          <w:lang w:val="it-CH"/>
        </w:rPr>
        <w:t>il periodo di prova è p</w:t>
      </w:r>
      <w:r w:rsidR="004D508A">
        <w:rPr>
          <w:lang w:val="it-CH"/>
        </w:rPr>
        <w:t>rolungato per una durata equivalente</w:t>
      </w:r>
      <w:r w:rsidRPr="00654507">
        <w:rPr>
          <w:rFonts w:ascii="Calibri" w:hAnsi="Calibri" w:cs="Calibri"/>
          <w:szCs w:val="21"/>
          <w:lang w:val="it-IT"/>
        </w:rPr>
        <w:t>.</w:t>
      </w:r>
    </w:p>
    <w:p w14:paraId="498E8EBD" w14:textId="77777777" w:rsidR="00654507" w:rsidRPr="003133D7" w:rsidRDefault="00654507" w:rsidP="003133D7">
      <w:pPr>
        <w:pStyle w:val="berschrift1nummeriert"/>
      </w:pPr>
      <w:proofErr w:type="spellStart"/>
      <w:r w:rsidRPr="003133D7">
        <w:t>Orario</w:t>
      </w:r>
      <w:proofErr w:type="spellEnd"/>
      <w:r w:rsidRPr="003133D7">
        <w:t xml:space="preserve"> di </w:t>
      </w:r>
      <w:proofErr w:type="spellStart"/>
      <w:r w:rsidRPr="003133D7">
        <w:t>lavoro</w:t>
      </w:r>
      <w:proofErr w:type="spellEnd"/>
      <w:r w:rsidRPr="003133D7">
        <w:t xml:space="preserve"> e </w:t>
      </w:r>
      <w:proofErr w:type="spellStart"/>
      <w:r w:rsidRPr="003133D7">
        <w:t>straordinari</w:t>
      </w:r>
      <w:proofErr w:type="spellEnd"/>
    </w:p>
    <w:p w14:paraId="7D06D3BB" w14:textId="77777777" w:rsidR="00654507" w:rsidRPr="003133D7" w:rsidRDefault="00654507" w:rsidP="003133D7">
      <w:pPr>
        <w:ind w:right="680"/>
        <w:rPr>
          <w:rFonts w:ascii="Calibri" w:hAnsi="Calibri" w:cs="Calibri"/>
          <w:b/>
          <w:bCs/>
          <w:szCs w:val="21"/>
          <w:u w:val="single"/>
        </w:rPr>
      </w:pPr>
      <w:proofErr w:type="spellStart"/>
      <w:r w:rsidRPr="003133D7">
        <w:rPr>
          <w:rFonts w:ascii="Calibri" w:hAnsi="Calibri" w:cs="Calibri"/>
          <w:b/>
          <w:bCs/>
          <w:szCs w:val="21"/>
          <w:u w:val="single"/>
        </w:rPr>
        <w:t>Registrazione</w:t>
      </w:r>
      <w:proofErr w:type="spellEnd"/>
      <w:r w:rsidRPr="003133D7">
        <w:rPr>
          <w:rFonts w:ascii="Calibri" w:hAnsi="Calibri" w:cs="Calibri"/>
          <w:b/>
          <w:bCs/>
          <w:szCs w:val="21"/>
          <w:u w:val="single"/>
        </w:rPr>
        <w:t xml:space="preserve"> </w:t>
      </w:r>
      <w:proofErr w:type="spellStart"/>
      <w:r w:rsidRPr="003133D7">
        <w:rPr>
          <w:rFonts w:ascii="Calibri" w:hAnsi="Calibri" w:cs="Calibri"/>
          <w:b/>
          <w:bCs/>
          <w:szCs w:val="21"/>
          <w:u w:val="single"/>
        </w:rPr>
        <w:t>dell’orario</w:t>
      </w:r>
      <w:proofErr w:type="spellEnd"/>
      <w:r w:rsidRPr="003133D7">
        <w:rPr>
          <w:rFonts w:ascii="Calibri" w:hAnsi="Calibri" w:cs="Calibri"/>
          <w:b/>
          <w:bCs/>
          <w:szCs w:val="21"/>
          <w:u w:val="single"/>
        </w:rPr>
        <w:t xml:space="preserve"> di </w:t>
      </w:r>
      <w:proofErr w:type="spellStart"/>
      <w:r w:rsidRPr="003133D7">
        <w:rPr>
          <w:rFonts w:ascii="Calibri" w:hAnsi="Calibri" w:cs="Calibri"/>
          <w:b/>
          <w:bCs/>
          <w:szCs w:val="21"/>
          <w:u w:val="single"/>
        </w:rPr>
        <w:t>lavoro</w:t>
      </w:r>
      <w:proofErr w:type="spellEnd"/>
    </w:p>
    <w:p w14:paraId="09F59C6E" w14:textId="6CF1EC96" w:rsidR="00654507" w:rsidRPr="00654507" w:rsidRDefault="0065450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Secondo </w:t>
      </w:r>
      <w:r w:rsidR="00461FF0">
        <w:fldChar w:fldCharType="begin"/>
      </w:r>
      <w:r w:rsidR="00461FF0" w:rsidRPr="00461FF0">
        <w:rPr>
          <w:lang w:val="fr-CH"/>
        </w:rPr>
        <w:instrText>HYPERLINK "https://www.fedlex.admin.c</w:instrText>
      </w:r>
      <w:r w:rsidR="00461FF0" w:rsidRPr="00461FF0">
        <w:rPr>
          <w:lang w:val="fr-CH"/>
        </w:rPr>
        <w:instrText>h/eli/cc/1966/57_57_57/it" \l "art_46"</w:instrText>
      </w:r>
      <w:r w:rsidR="00461FF0">
        <w:fldChar w:fldCharType="separate"/>
      </w:r>
      <w:r w:rsidRPr="0068443B">
        <w:rPr>
          <w:rStyle w:val="Hyperlink"/>
          <w:rFonts w:ascii="Calibri" w:hAnsi="Calibri" w:cs="Calibri"/>
          <w:color w:val="3C5587"/>
          <w:szCs w:val="21"/>
          <w:lang w:val="it-IT"/>
        </w:rPr>
        <w:t>l’art. 46 della Legge sul lavoro (LL)</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xml:space="preserve"> e l’</w:t>
      </w:r>
      <w:r w:rsidR="00461FF0">
        <w:fldChar w:fldCharType="begin"/>
      </w:r>
      <w:r w:rsidR="00461FF0" w:rsidRPr="00461FF0">
        <w:rPr>
          <w:lang w:val="fr-CH"/>
        </w:rPr>
        <w:instrText>HYPERLINK "https://www.fedlex.admin.ch/eli/cc/2000/243/it" \l "art_73"</w:instrText>
      </w:r>
      <w:r w:rsidR="00461FF0">
        <w:fldChar w:fldCharType="separate"/>
      </w:r>
      <w:r w:rsidRPr="0068443B">
        <w:rPr>
          <w:rStyle w:val="Hyperlink"/>
          <w:rFonts w:ascii="Calibri" w:hAnsi="Calibri" w:cs="Calibri"/>
          <w:color w:val="3C5587"/>
          <w:szCs w:val="21"/>
          <w:lang w:val="it-IT"/>
        </w:rPr>
        <w:t>art. 73 OLL 1</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xml:space="preserve"> (Ordinanza 1 concernente la legge sul lavoro) sussiste per legge un obbligo di registrazione dell’orario di lavoro da parte del datore di lavoro. Ogni lavoratrice deve poter verificare quando ha lavorato, di quali pause ha usufruito e quando ha terminato il lavoro. Sulla base di questi dati è possibile verificare se sono state rispettate le norme della legge sul lavoro in materia di orario di lavoro e riposo. Il datore di lavoro è tenuto a conservare tali registrazioni dell’orario di lavoro per un periodo di 5 anni (art. 73 cpv. 2 OLL 1).</w:t>
      </w:r>
    </w:p>
    <w:p w14:paraId="2E7EE63A" w14:textId="180E1940" w:rsidR="00654507" w:rsidRPr="00654507" w:rsidRDefault="0065450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Registrazione dell’orario di lavoro non significa sempre timbrare il cartellino. Ci sono anche altre possibilità ben collaudate per rilevare gli orari di lavoro (ad es. una tabella di Excel). Tuttavia, se l’orario di lavoro viene inserito autonomamente dalla lavoratrice in una tabella di Excel, consigliamo di far </w:t>
      </w:r>
      <w:r w:rsidR="00F0029D">
        <w:rPr>
          <w:rFonts w:ascii="Calibri" w:hAnsi="Calibri" w:cs="Calibri"/>
          <w:szCs w:val="21"/>
          <w:lang w:val="it-IT"/>
        </w:rPr>
        <w:t>convalidare</w:t>
      </w:r>
      <w:r w:rsidR="00F0029D" w:rsidRPr="00654507">
        <w:rPr>
          <w:rFonts w:ascii="Calibri" w:hAnsi="Calibri" w:cs="Calibri"/>
          <w:szCs w:val="21"/>
          <w:lang w:val="it-IT"/>
        </w:rPr>
        <w:t xml:space="preserve"> </w:t>
      </w:r>
      <w:r w:rsidRPr="00654507">
        <w:rPr>
          <w:rFonts w:ascii="Calibri" w:hAnsi="Calibri" w:cs="Calibri"/>
          <w:szCs w:val="21"/>
          <w:lang w:val="it-IT"/>
        </w:rPr>
        <w:t>mensilmente le rilevazioni da parte del datore di lavoro.</w:t>
      </w:r>
    </w:p>
    <w:p w14:paraId="555316BC" w14:textId="224B1153" w:rsidR="00654507" w:rsidRPr="00654507" w:rsidRDefault="0065450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Un tool in Excel per la registrazione degli orari di lavoro è disponibile online sul sito della </w:t>
      </w:r>
      <w:r w:rsidR="00461FF0">
        <w:fldChar w:fldCharType="begin"/>
      </w:r>
      <w:r w:rsidR="00461FF0" w:rsidRPr="00461FF0">
        <w:rPr>
          <w:lang w:val="fr-CH"/>
        </w:rPr>
        <w:instrText>HYPERLINK "https://www.sva.ch/dienstleist</w:instrText>
      </w:r>
      <w:r w:rsidR="00461FF0" w:rsidRPr="00461FF0">
        <w:rPr>
          <w:lang w:val="fr-CH"/>
        </w:rPr>
        <w:instrText>ungen/arbeitsverhaeltnis"</w:instrText>
      </w:r>
      <w:r w:rsidR="00461FF0">
        <w:fldChar w:fldCharType="separate"/>
      </w:r>
      <w:r w:rsidRPr="0068443B">
        <w:rPr>
          <w:rStyle w:val="Hyperlink"/>
          <w:rFonts w:ascii="Calibri" w:hAnsi="Calibri" w:cs="Calibri"/>
          <w:color w:val="3C5587"/>
          <w:szCs w:val="21"/>
          <w:lang w:val="it-IT"/>
        </w:rPr>
        <w:t>SVA</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xml:space="preserve"> (Associazione svizzera degli assistenti di studio medico) e dell’</w:t>
      </w:r>
      <w:r w:rsidR="00461FF0">
        <w:fldChar w:fldCharType="begin"/>
      </w:r>
      <w:r w:rsidR="00461FF0" w:rsidRPr="00461FF0">
        <w:rPr>
          <w:lang w:val="fr-CH"/>
        </w:rPr>
        <w:instrText>HYPERLINK "http://www.aram-vd.ch/</w:instrText>
      </w:r>
      <w:r w:rsidR="00461FF0" w:rsidRPr="00461FF0">
        <w:rPr>
          <w:lang w:val="fr-CH"/>
        </w:rPr>
        <w:instrText>diversdocs2.asp"</w:instrText>
      </w:r>
      <w:r w:rsidR="00461FF0">
        <w:fldChar w:fldCharType="separate"/>
      </w:r>
      <w:r w:rsidRPr="0068443B">
        <w:rPr>
          <w:rStyle w:val="Hyperlink"/>
          <w:rFonts w:ascii="Calibri" w:hAnsi="Calibri" w:cs="Calibri"/>
          <w:color w:val="3C5587"/>
          <w:szCs w:val="21"/>
          <w:lang w:val="it-IT"/>
        </w:rPr>
        <w:t>ARAM</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xml:space="preserve"> (Association Romande </w:t>
      </w:r>
      <w:proofErr w:type="spellStart"/>
      <w:r w:rsidRPr="00654507">
        <w:rPr>
          <w:rFonts w:ascii="Calibri" w:hAnsi="Calibri" w:cs="Calibri"/>
          <w:szCs w:val="21"/>
          <w:lang w:val="it-IT"/>
        </w:rPr>
        <w:t>des</w:t>
      </w:r>
      <w:proofErr w:type="spellEnd"/>
      <w:r w:rsidRPr="00654507">
        <w:rPr>
          <w:rFonts w:ascii="Calibri" w:hAnsi="Calibri" w:cs="Calibri"/>
          <w:szCs w:val="21"/>
          <w:lang w:val="it-IT"/>
        </w:rPr>
        <w:t xml:space="preserve"> </w:t>
      </w:r>
      <w:proofErr w:type="spellStart"/>
      <w:r w:rsidRPr="00654507">
        <w:rPr>
          <w:rFonts w:ascii="Calibri" w:hAnsi="Calibri" w:cs="Calibri"/>
          <w:szCs w:val="21"/>
          <w:lang w:val="it-IT"/>
        </w:rPr>
        <w:t>Assistantes</w:t>
      </w:r>
      <w:proofErr w:type="spellEnd"/>
      <w:r w:rsidRPr="00654507">
        <w:rPr>
          <w:rFonts w:ascii="Calibri" w:hAnsi="Calibri" w:cs="Calibri"/>
          <w:szCs w:val="21"/>
          <w:lang w:val="it-IT"/>
        </w:rPr>
        <w:t xml:space="preserve"> </w:t>
      </w:r>
      <w:proofErr w:type="spellStart"/>
      <w:r w:rsidRPr="00654507">
        <w:rPr>
          <w:rFonts w:ascii="Calibri" w:hAnsi="Calibri" w:cs="Calibri"/>
          <w:szCs w:val="21"/>
          <w:lang w:val="it-IT"/>
        </w:rPr>
        <w:t>Médicales</w:t>
      </w:r>
      <w:proofErr w:type="spellEnd"/>
      <w:r w:rsidRPr="00654507">
        <w:rPr>
          <w:rFonts w:ascii="Calibri" w:hAnsi="Calibri" w:cs="Calibri"/>
          <w:szCs w:val="21"/>
          <w:lang w:val="it-IT"/>
        </w:rPr>
        <w:t>).</w:t>
      </w:r>
    </w:p>
    <w:p w14:paraId="6F9C1810" w14:textId="361A1958" w:rsidR="00654507" w:rsidRPr="00654507" w:rsidRDefault="0065450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Per la registrazione dell’orario di lavoro, consigliamo di considerare come inizio del servizio il momento in cui la lavoratrice arriva sul posto di lavoro e inizia effettivamente a preparare il lavoro da svolgere (ad esempio, avviando il computer, aerando la sala d’attesa, disponendo le riviste o eventualmente ritirando la posta, ecc.) e non quello in cui la lavoratrice ha terminato la preparazione ed è alla propria postazione di lavoro pronta a ricevere il primo paziente. Inoltre, rientrano nell’orario di lavoro anche le mansioni serali necessarie per il funzionamento dello studio medico (ad es. mettere in ordine, pulire gli strumenti di lavoro ecc.). Il tragitto verso il luogo di lavoro non fa parte dell’orario di lavoro, con l’eccezione del servizio di picchetto. A propria discrezione, il datore di lavoro può emanare direttive per garantire un rapido inizio del lavoro.</w:t>
      </w:r>
    </w:p>
    <w:p w14:paraId="22F01F06" w14:textId="6FEB6F4F" w:rsidR="003133D7" w:rsidRDefault="0065450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Esistono diversi modelli di orario di lavoro. Oltre all’orario di lavoro settimanale consigliato nel modello di contratto, è ipotizzabile anche una regolamentazione dell’orario di lavoro su base annuale. Con l’orario annuale si amplia il margine per organizzare l’orario di lavoro con la massima flessibilità. Tuttavia, anche in tal caso, va considerato il limite massimo di 50 ore settimanali, che non devono comunque costituire la norma. Inoltre, scostamenti rilevanti rispetto al consueto orario di lavoro settimanale devono essere concordati tra le parti. Idealmente, i conti ore delle lavoratrici a fine anno dovrebbero essere in pareggio. I saldi di ore supplementari esistenti a fine anno dovrebbero essere compensati con tempo libero entro e non oltre la metà dell’anno successivo. Lo stesso vale per i saldi ferie.</w:t>
      </w:r>
    </w:p>
    <w:p w14:paraId="00A8AA46" w14:textId="3C8E03CB" w:rsidR="00654507" w:rsidRPr="003133D7" w:rsidRDefault="003133D7" w:rsidP="00760CC7">
      <w:pPr>
        <w:spacing w:line="240" w:lineRule="atLeast"/>
        <w:rPr>
          <w:rFonts w:ascii="Calibri" w:hAnsi="Calibri" w:cs="Calibri"/>
          <w:szCs w:val="21"/>
          <w:lang w:val="it-IT"/>
        </w:rPr>
      </w:pPr>
      <w:r>
        <w:rPr>
          <w:rFonts w:ascii="Calibri" w:hAnsi="Calibri" w:cs="Calibri"/>
          <w:szCs w:val="21"/>
          <w:lang w:val="it-IT"/>
        </w:rPr>
        <w:br w:type="page"/>
      </w:r>
      <w:r w:rsidR="00654507" w:rsidRPr="003133D7">
        <w:rPr>
          <w:rFonts w:ascii="Calibri" w:hAnsi="Calibri" w:cs="Calibri"/>
          <w:b/>
          <w:bCs/>
          <w:szCs w:val="21"/>
          <w:lang w:val="it-IT"/>
        </w:rPr>
        <w:lastRenderedPageBreak/>
        <w:t>Ore supplementari – Lavoro straordinario</w:t>
      </w:r>
    </w:p>
    <w:p w14:paraId="6198FE38" w14:textId="00BFB61A" w:rsidR="00654507" w:rsidRPr="00654507" w:rsidRDefault="0065450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Le ore supplementari sono le ore di lavoro prestate che eccedono quelle convenute contrattualmente. Possono essere ordinate dal datore di lavoro se necessario per ragioni aziendali e se è ragionevolmente possibile pretendere che l’assistente di studio medico le presti (</w:t>
      </w:r>
      <w:r w:rsidR="00461FF0">
        <w:fldChar w:fldCharType="begin"/>
      </w:r>
      <w:r w:rsidR="00461FF0" w:rsidRPr="00461FF0">
        <w:rPr>
          <w:lang w:val="fr-CH"/>
        </w:rPr>
        <w:instrText>HYPERLINK "https://www.fedlex.admin.ch/eli/cc/27/317_321_377/it" \</w:instrText>
      </w:r>
      <w:r w:rsidR="00461FF0" w:rsidRPr="00461FF0">
        <w:rPr>
          <w:lang w:val="fr-CH"/>
        </w:rPr>
        <w:instrText>l "art_321_c"</w:instrText>
      </w:r>
      <w:r w:rsidR="00461FF0">
        <w:fldChar w:fldCharType="separate"/>
      </w:r>
      <w:r w:rsidRPr="0068443B">
        <w:rPr>
          <w:rStyle w:val="Hyperlink"/>
          <w:rFonts w:ascii="Calibri" w:hAnsi="Calibri" w:cs="Calibri"/>
          <w:color w:val="3C5587"/>
          <w:szCs w:val="21"/>
          <w:lang w:val="it-IT"/>
        </w:rPr>
        <w:t>art. 321c CO</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w:t>
      </w:r>
      <w:r w:rsidR="00D37753">
        <w:rPr>
          <w:rFonts w:ascii="Calibri" w:hAnsi="Calibri" w:cs="Calibri"/>
          <w:szCs w:val="21"/>
          <w:lang w:val="it-IT"/>
        </w:rPr>
        <w:t xml:space="preserve">. </w:t>
      </w:r>
    </w:p>
    <w:p w14:paraId="455D8C6D" w14:textId="77777777" w:rsidR="00654507" w:rsidRPr="00654507" w:rsidRDefault="0065450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Per lavoro straordinario s’intende invece la durata del lavoro che supera la durata massima del lavoro ai sensi della legge sul lavoro, la quale può essere superata solo in casi di emergenza. (</w:t>
      </w:r>
      <w:r w:rsidR="00461FF0">
        <w:fldChar w:fldCharType="begin"/>
      </w:r>
      <w:r w:rsidR="00461FF0" w:rsidRPr="00461FF0">
        <w:rPr>
          <w:lang w:val="fr-CH"/>
        </w:rPr>
        <w:instrText>HYPERLINK "https://www.fedlex.admin.ch/eli/cc/1966/57_57_57/it" \l "art_9"</w:instrText>
      </w:r>
      <w:r w:rsidR="00461FF0">
        <w:fldChar w:fldCharType="separate"/>
      </w:r>
      <w:r w:rsidRPr="0068443B">
        <w:rPr>
          <w:rStyle w:val="Hyperlink"/>
          <w:rFonts w:ascii="Calibri" w:hAnsi="Calibri" w:cs="Calibri"/>
          <w:color w:val="3C5587"/>
          <w:szCs w:val="21"/>
          <w:lang w:val="it-IT"/>
        </w:rPr>
        <w:t>art. 9 LL</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xml:space="preserve"> in combinato disposto con l’</w:t>
      </w:r>
      <w:r w:rsidR="00461FF0">
        <w:fldChar w:fldCharType="begin"/>
      </w:r>
      <w:r w:rsidR="00461FF0" w:rsidRPr="00461FF0">
        <w:rPr>
          <w:lang w:val="fr-CH"/>
        </w:rPr>
        <w:instrText>HYPERLINK "https://www.fedlex.admin.ch/eli/cc/1966/57_57_57/it" \l "art_12"</w:instrText>
      </w:r>
      <w:r w:rsidR="00461FF0">
        <w:fldChar w:fldCharType="separate"/>
      </w:r>
      <w:r w:rsidRPr="0068443B">
        <w:rPr>
          <w:rStyle w:val="Hyperlink"/>
          <w:rFonts w:ascii="Calibri" w:hAnsi="Calibri" w:cs="Calibri"/>
          <w:color w:val="3C5587"/>
          <w:szCs w:val="21"/>
          <w:lang w:val="it-IT"/>
        </w:rPr>
        <w:t>art. 12 LL</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Il lavoro straordinario viene rimunerato con un supplemento salariale del 25% oppure, di comune accordo con la lavoratrice, compensato con tempo libero di pari durata (</w:t>
      </w:r>
      <w:r w:rsidR="00461FF0">
        <w:fldChar w:fldCharType="begin"/>
      </w:r>
      <w:r w:rsidR="00461FF0" w:rsidRPr="00461FF0">
        <w:rPr>
          <w:lang w:val="fr-CH"/>
        </w:rPr>
        <w:instrText>HYPERLINK "https://www.fedle</w:instrText>
      </w:r>
      <w:r w:rsidR="00461FF0" w:rsidRPr="00461FF0">
        <w:rPr>
          <w:lang w:val="fr-CH"/>
        </w:rPr>
        <w:instrText>x.admin.ch/eli/cc/1966/57_57_57/it" \l "art_13"</w:instrText>
      </w:r>
      <w:r w:rsidR="00461FF0">
        <w:fldChar w:fldCharType="separate"/>
      </w:r>
      <w:r w:rsidRPr="0068443B">
        <w:rPr>
          <w:rStyle w:val="Hyperlink"/>
          <w:rFonts w:ascii="Calibri" w:hAnsi="Calibri" w:cs="Calibri"/>
          <w:color w:val="3C5587"/>
          <w:szCs w:val="21"/>
          <w:lang w:val="it-IT"/>
        </w:rPr>
        <w:t>art. 13 LL</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w:t>
      </w:r>
    </w:p>
    <w:p w14:paraId="30E10DFC" w14:textId="77777777" w:rsidR="00654507" w:rsidRPr="003133D7" w:rsidRDefault="00654507" w:rsidP="00760CC7">
      <w:pPr>
        <w:tabs>
          <w:tab w:val="left" w:pos="600"/>
          <w:tab w:val="left" w:pos="4560"/>
        </w:tabs>
        <w:ind w:right="680"/>
        <w:rPr>
          <w:rFonts w:ascii="Calibri" w:hAnsi="Calibri" w:cs="Calibri"/>
          <w:b/>
          <w:bCs/>
          <w:szCs w:val="21"/>
          <w:lang w:val="it-IT"/>
        </w:rPr>
      </w:pPr>
      <w:r w:rsidRPr="003133D7">
        <w:rPr>
          <w:rFonts w:ascii="Calibri" w:hAnsi="Calibri" w:cs="Calibri"/>
          <w:b/>
          <w:bCs/>
          <w:szCs w:val="21"/>
          <w:lang w:val="it-IT"/>
        </w:rPr>
        <w:t>Lavoro notturno</w:t>
      </w:r>
    </w:p>
    <w:p w14:paraId="44E254F6" w14:textId="77777777" w:rsidR="00654507" w:rsidRPr="00654507" w:rsidRDefault="0065450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Sono considerate lavoro notturno le prestazioni lavorative svolte tra le ore 23.00 e le ore 06.00. Il datore di lavoro può ordinare il lavoro notturno senza autorizzazione delle autorità solo nella misura in cui sia necessario per garantire il funzionamento di servizi di emergenza (</w:t>
      </w:r>
      <w:r w:rsidR="00461FF0">
        <w:fldChar w:fldCharType="begin"/>
      </w:r>
      <w:r w:rsidR="00461FF0" w:rsidRPr="00461FF0">
        <w:rPr>
          <w:lang w:val="fr-CH"/>
        </w:rPr>
        <w:instrText>HYPERLINK "https://www.fedlex.admin.ch/eli/cc/2000/244/it" \l "art_18"</w:instrText>
      </w:r>
      <w:r w:rsidR="00461FF0">
        <w:fldChar w:fldCharType="separate"/>
      </w:r>
      <w:r w:rsidRPr="0068443B">
        <w:rPr>
          <w:rStyle w:val="Hyperlink"/>
          <w:rFonts w:ascii="Calibri" w:hAnsi="Calibri" w:cs="Calibri"/>
          <w:color w:val="3C5587"/>
          <w:szCs w:val="21"/>
          <w:lang w:val="it-IT"/>
        </w:rPr>
        <w:t>art. 18 OLL 2</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w:t>
      </w:r>
    </w:p>
    <w:p w14:paraId="39E24818" w14:textId="77777777" w:rsidR="00654507" w:rsidRPr="00654507" w:rsidRDefault="0065450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Il lavoro notturno viene rimunerato con un supplemento salariale di almeno il 25% se l’assistente di studio medico viene impiegata per meno di 25 notti all’anno (</w:t>
      </w:r>
      <w:r w:rsidR="00461FF0">
        <w:fldChar w:fldCharType="begin"/>
      </w:r>
      <w:r w:rsidR="00461FF0" w:rsidRPr="00461FF0">
        <w:rPr>
          <w:lang w:val="fr-CH"/>
        </w:rPr>
        <w:instrText>HYPERLINK "https://www.fedlex.admin.ch/eli/cc/1966/57_57_57/it" \l "art_17_b"</w:instrText>
      </w:r>
      <w:r w:rsidR="00461FF0">
        <w:fldChar w:fldCharType="separate"/>
      </w:r>
      <w:r w:rsidRPr="0068443B">
        <w:rPr>
          <w:rStyle w:val="Hyperlink"/>
          <w:rFonts w:ascii="Calibri" w:hAnsi="Calibri" w:cs="Calibri"/>
          <w:color w:val="3C5587"/>
          <w:szCs w:val="21"/>
          <w:lang w:val="it-IT"/>
        </w:rPr>
        <w:t>art. 17b LL</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xml:space="preserve"> in combinato disposto con l’</w:t>
      </w:r>
      <w:r w:rsidR="00461FF0">
        <w:fldChar w:fldCharType="begin"/>
      </w:r>
      <w:r w:rsidR="00461FF0" w:rsidRPr="00461FF0">
        <w:rPr>
          <w:lang w:val="fr-CH"/>
        </w:rPr>
        <w:instrText>HYPERLINK "https://www.fedlex.admin.ch/eli/cc/2000/243/it" \l "art_31"</w:instrText>
      </w:r>
      <w:r w:rsidR="00461FF0">
        <w:fldChar w:fldCharType="separate"/>
      </w:r>
      <w:r w:rsidRPr="0068443B">
        <w:rPr>
          <w:rStyle w:val="Hyperlink"/>
          <w:rFonts w:ascii="Calibri" w:hAnsi="Calibri" w:cs="Calibri"/>
          <w:color w:val="3C5587"/>
          <w:szCs w:val="21"/>
          <w:lang w:val="it-IT"/>
        </w:rPr>
        <w:t>art. 31 OLL 1</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Se le viene chiesto di prestare lavoro notturno con maggiore frequenza, si applicano in aggiunta le relative disposizioni della Legge sul lavoro.</w:t>
      </w:r>
    </w:p>
    <w:p w14:paraId="38F49BAF" w14:textId="77777777" w:rsidR="00654507" w:rsidRPr="003133D7" w:rsidRDefault="00654507" w:rsidP="00760CC7">
      <w:pPr>
        <w:tabs>
          <w:tab w:val="left" w:pos="600"/>
          <w:tab w:val="left" w:pos="4560"/>
        </w:tabs>
        <w:ind w:right="680"/>
        <w:rPr>
          <w:rFonts w:ascii="Calibri" w:hAnsi="Calibri" w:cs="Calibri"/>
          <w:b/>
          <w:bCs/>
          <w:szCs w:val="21"/>
          <w:lang w:val="it-IT"/>
        </w:rPr>
      </w:pPr>
      <w:r w:rsidRPr="003133D7">
        <w:rPr>
          <w:rFonts w:ascii="Calibri" w:hAnsi="Calibri" w:cs="Calibri"/>
          <w:b/>
          <w:bCs/>
          <w:szCs w:val="21"/>
          <w:lang w:val="it-IT"/>
        </w:rPr>
        <w:t>Lavoro domenicale</w:t>
      </w:r>
    </w:p>
    <w:p w14:paraId="1B054FAF" w14:textId="77777777" w:rsidR="00654507" w:rsidRPr="00654507" w:rsidRDefault="0065450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Sono definite lavoro domenicale le prestazioni lavorative che cadono di domenica o in un giorno festivo. Il datore di lavoro può ordinare il lavoro domenicale senza autorizzazione delle autorità solo nella misura in cui sia necessario per garantire il funzionamento di servizi di emergenza (</w:t>
      </w:r>
      <w:r w:rsidR="00461FF0">
        <w:fldChar w:fldCharType="begin"/>
      </w:r>
      <w:r w:rsidR="00461FF0" w:rsidRPr="00461FF0">
        <w:rPr>
          <w:lang w:val="fr-CH"/>
        </w:rPr>
        <w:instrText>HYPERLINK "https://www.fedlex.admin.ch/eli/cc/1966/57_57_57/it" \l "art_19"</w:instrText>
      </w:r>
      <w:r w:rsidR="00461FF0">
        <w:fldChar w:fldCharType="separate"/>
      </w:r>
      <w:r w:rsidRPr="0068443B">
        <w:rPr>
          <w:rStyle w:val="Hyperlink"/>
          <w:rFonts w:ascii="Calibri" w:hAnsi="Calibri" w:cs="Calibri"/>
          <w:color w:val="3C5587"/>
          <w:szCs w:val="21"/>
          <w:lang w:val="it-IT"/>
        </w:rPr>
        <w:t>art. 19 LL</w:t>
      </w:r>
      <w:r w:rsidR="00461FF0">
        <w:rPr>
          <w:rStyle w:val="Hyperlink"/>
          <w:rFonts w:ascii="Calibri" w:hAnsi="Calibri" w:cs="Calibri"/>
          <w:color w:val="3C5587"/>
          <w:szCs w:val="21"/>
          <w:lang w:val="it-IT"/>
        </w:rPr>
        <w:fldChar w:fldCharType="end"/>
      </w:r>
      <w:r w:rsidRPr="0068443B">
        <w:rPr>
          <w:rFonts w:ascii="Calibri" w:hAnsi="Calibri" w:cs="Calibri"/>
          <w:color w:val="3C5587"/>
          <w:szCs w:val="21"/>
          <w:lang w:val="it-IT"/>
        </w:rPr>
        <w:t xml:space="preserve">, </w:t>
      </w:r>
      <w:r w:rsidR="00461FF0">
        <w:fldChar w:fldCharType="begin"/>
      </w:r>
      <w:r w:rsidR="00461FF0" w:rsidRPr="00461FF0">
        <w:rPr>
          <w:lang w:val="fr-CH"/>
        </w:rPr>
        <w:instrText>HYPERLINK "http</w:instrText>
      </w:r>
      <w:r w:rsidR="00461FF0" w:rsidRPr="00461FF0">
        <w:rPr>
          <w:lang w:val="fr-CH"/>
        </w:rPr>
        <w:instrText>s://www.fedlex.admin.ch/eli/cc/2000/244/it" \l "art_18"</w:instrText>
      </w:r>
      <w:r w:rsidR="00461FF0">
        <w:fldChar w:fldCharType="separate"/>
      </w:r>
      <w:r w:rsidRPr="0068443B">
        <w:rPr>
          <w:rStyle w:val="Hyperlink"/>
          <w:rFonts w:ascii="Calibri" w:hAnsi="Calibri" w:cs="Calibri"/>
          <w:color w:val="3C5587"/>
          <w:szCs w:val="21"/>
          <w:lang w:val="it-IT"/>
        </w:rPr>
        <w:t>art. 18 OLL 2</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w:t>
      </w:r>
    </w:p>
    <w:p w14:paraId="35CEAE83" w14:textId="47C91469" w:rsidR="00654507" w:rsidRPr="00654507" w:rsidRDefault="0065450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Il lavoro domenicale di durata fino a 5 ore deve essere compensato con tempo libero. Se il lavoro domenicale ha una durata superiore a 5 ore, nella settimana precedente o in quella successiva deve essere concessa una giornata di riposo sostitutiva di almeno 24 ore che cada in un giorno lavorativo (</w:t>
      </w:r>
      <w:r w:rsidR="00461FF0">
        <w:fldChar w:fldCharType="begin"/>
      </w:r>
      <w:r w:rsidR="00461FF0" w:rsidRPr="00461FF0">
        <w:rPr>
          <w:lang w:val="fr-CH"/>
        </w:rPr>
        <w:instrText>HYPE</w:instrText>
      </w:r>
      <w:r w:rsidR="00461FF0" w:rsidRPr="00461FF0">
        <w:rPr>
          <w:lang w:val="fr-CH"/>
        </w:rPr>
        <w:instrText>RLINK "https://www.fedlex.admin.ch/eli/cc/1966/57_57_57/it" \l "art_20"</w:instrText>
      </w:r>
      <w:r w:rsidR="00461FF0">
        <w:fldChar w:fldCharType="separate"/>
      </w:r>
      <w:r w:rsidRPr="0068443B">
        <w:rPr>
          <w:rStyle w:val="Hyperlink"/>
          <w:rFonts w:ascii="Calibri" w:hAnsi="Calibri" w:cs="Calibri"/>
          <w:color w:val="3C5587"/>
          <w:szCs w:val="21"/>
          <w:lang w:val="it-IT"/>
        </w:rPr>
        <w:t>art. 20 LL</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Inoltre, il lavoro domenicale viene rimunerato con un supplemento salariale di almeno il 50%</w:t>
      </w:r>
      <w:r w:rsidR="00D37753">
        <w:rPr>
          <w:rFonts w:ascii="Calibri" w:hAnsi="Calibri" w:cs="Calibri"/>
          <w:szCs w:val="21"/>
          <w:lang w:val="it-IT"/>
        </w:rPr>
        <w:t xml:space="preserve">. </w:t>
      </w:r>
    </w:p>
    <w:p w14:paraId="5509AB6F" w14:textId="77777777" w:rsidR="00654507" w:rsidRPr="003133D7" w:rsidRDefault="00654507" w:rsidP="00760CC7">
      <w:pPr>
        <w:tabs>
          <w:tab w:val="left" w:pos="600"/>
          <w:tab w:val="left" w:pos="4560"/>
        </w:tabs>
        <w:ind w:right="680"/>
        <w:rPr>
          <w:rFonts w:ascii="Calibri" w:hAnsi="Calibri" w:cs="Calibri"/>
          <w:b/>
          <w:bCs/>
          <w:szCs w:val="21"/>
          <w:lang w:val="it-IT"/>
        </w:rPr>
      </w:pPr>
      <w:r w:rsidRPr="003133D7">
        <w:rPr>
          <w:rFonts w:ascii="Calibri" w:hAnsi="Calibri" w:cs="Calibri"/>
          <w:b/>
          <w:bCs/>
          <w:szCs w:val="21"/>
          <w:lang w:val="it-IT"/>
        </w:rPr>
        <w:t>Pause</w:t>
      </w:r>
    </w:p>
    <w:p w14:paraId="6F02A4FA" w14:textId="77777777" w:rsidR="00654507" w:rsidRPr="00654507" w:rsidRDefault="0065450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Ai sensi dell’</w:t>
      </w:r>
      <w:r w:rsidR="00461FF0">
        <w:fldChar w:fldCharType="begin"/>
      </w:r>
      <w:r w:rsidR="00461FF0" w:rsidRPr="00461FF0">
        <w:rPr>
          <w:lang w:val="fr-CH"/>
        </w:rPr>
        <w:instrText>HYPERLINK "https://www.fedlex.admin.ch/eli/cc/1966/57_57_57/it" \l "art_15"</w:instrText>
      </w:r>
      <w:r w:rsidR="00461FF0">
        <w:fldChar w:fldCharType="separate"/>
      </w:r>
      <w:r w:rsidRPr="0068443B">
        <w:rPr>
          <w:rStyle w:val="Hyperlink"/>
          <w:rFonts w:ascii="Calibri" w:hAnsi="Calibri" w:cs="Calibri"/>
          <w:color w:val="3C5587"/>
          <w:szCs w:val="21"/>
          <w:lang w:val="it-IT"/>
        </w:rPr>
        <w:t>art. 15 LL</w:t>
      </w:r>
      <w:r w:rsidR="00461FF0">
        <w:rPr>
          <w:rStyle w:val="Hyperlink"/>
          <w:rFonts w:ascii="Calibri" w:hAnsi="Calibri" w:cs="Calibri"/>
          <w:color w:val="3C5587"/>
          <w:szCs w:val="21"/>
          <w:lang w:val="it-IT"/>
        </w:rPr>
        <w:fldChar w:fldCharType="end"/>
      </w:r>
      <w:r w:rsidRPr="00654507">
        <w:rPr>
          <w:rFonts w:ascii="Calibri" w:hAnsi="Calibri" w:cs="Calibri"/>
          <w:szCs w:val="21"/>
          <w:lang w:val="it-IT"/>
        </w:rPr>
        <w:t>, il lavoro deve essere interrotto da pause della seguente durata minima:</w:t>
      </w:r>
    </w:p>
    <w:p w14:paraId="537FFAFD" w14:textId="30A7C530" w:rsidR="00654507" w:rsidRPr="00461FF0" w:rsidRDefault="00654507" w:rsidP="00760CC7">
      <w:pPr>
        <w:pStyle w:val="Aufzhlung1"/>
        <w:numPr>
          <w:ilvl w:val="0"/>
          <w:numId w:val="46"/>
        </w:numPr>
        <w:ind w:left="369" w:hanging="369"/>
        <w:rPr>
          <w:lang w:val="fr-CH"/>
        </w:rPr>
      </w:pPr>
      <w:r w:rsidRPr="00461FF0">
        <w:rPr>
          <w:lang w:val="fr-CH"/>
        </w:rPr>
        <w:t>un quarto d’ora per un orario di lavoro giornaliero superiore a cinque ore e mezza;</w:t>
      </w:r>
    </w:p>
    <w:p w14:paraId="6FCC9299" w14:textId="736E9512" w:rsidR="00654507" w:rsidRPr="00461FF0" w:rsidRDefault="00654507" w:rsidP="00760CC7">
      <w:pPr>
        <w:pStyle w:val="Aufzhlung1"/>
        <w:numPr>
          <w:ilvl w:val="0"/>
          <w:numId w:val="46"/>
        </w:numPr>
        <w:ind w:left="369" w:hanging="369"/>
        <w:rPr>
          <w:lang w:val="fr-CH"/>
        </w:rPr>
      </w:pPr>
      <w:r w:rsidRPr="00461FF0">
        <w:rPr>
          <w:lang w:val="fr-CH"/>
        </w:rPr>
        <w:t>mezz’ora per un orario di lavoro giornaliero superiore a sette ore;</w:t>
      </w:r>
    </w:p>
    <w:p w14:paraId="1620FDDB" w14:textId="77777777" w:rsidR="00654507" w:rsidRPr="00461FF0" w:rsidRDefault="00654507" w:rsidP="00760CC7">
      <w:pPr>
        <w:pStyle w:val="Aufzhlung1"/>
        <w:numPr>
          <w:ilvl w:val="0"/>
          <w:numId w:val="46"/>
        </w:numPr>
        <w:ind w:left="369" w:hanging="369"/>
        <w:rPr>
          <w:lang w:val="fr-CH"/>
        </w:rPr>
      </w:pPr>
      <w:r w:rsidRPr="00461FF0">
        <w:rPr>
          <w:lang w:val="fr-CH"/>
        </w:rPr>
        <w:t>un’ora per un orario di lavoro giornaliero superiore a nove ore;</w:t>
      </w:r>
    </w:p>
    <w:p w14:paraId="3CE4FFD6" w14:textId="2F449C47" w:rsidR="00654507" w:rsidRPr="00654507" w:rsidRDefault="0065450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Le pause vengono conteggiate come ore di lavoro se l’assistente di studio medico non può lasciare il proprio posto di lavoro.</w:t>
      </w:r>
    </w:p>
    <w:p w14:paraId="38377AF3" w14:textId="77777777" w:rsidR="00654507" w:rsidRPr="00760CC7" w:rsidRDefault="00654507" w:rsidP="00760CC7">
      <w:pPr>
        <w:pStyle w:val="berschrift1nummeriert"/>
        <w:rPr>
          <w:lang w:val="it-IT"/>
        </w:rPr>
      </w:pPr>
      <w:r w:rsidRPr="00760CC7">
        <w:rPr>
          <w:lang w:val="it-IT"/>
        </w:rPr>
        <w:t>Diritto al salario – trattenute sul salario lordo</w:t>
      </w:r>
    </w:p>
    <w:p w14:paraId="43749DAF" w14:textId="77777777" w:rsidR="00654507" w:rsidRPr="00760CC7" w:rsidRDefault="00654507" w:rsidP="00760CC7">
      <w:pPr>
        <w:pStyle w:val="berschrift2nummeriert"/>
      </w:pPr>
      <w:proofErr w:type="spellStart"/>
      <w:r w:rsidRPr="00760CC7">
        <w:t>Retribuzione</w:t>
      </w:r>
      <w:proofErr w:type="spellEnd"/>
      <w:r w:rsidRPr="00760CC7">
        <w:t xml:space="preserve"> </w:t>
      </w:r>
      <w:proofErr w:type="spellStart"/>
      <w:r w:rsidRPr="00760CC7">
        <w:t>su</w:t>
      </w:r>
      <w:proofErr w:type="spellEnd"/>
      <w:r w:rsidRPr="00760CC7">
        <w:t xml:space="preserve"> </w:t>
      </w:r>
      <w:proofErr w:type="spellStart"/>
      <w:r w:rsidRPr="00760CC7">
        <w:t>base</w:t>
      </w:r>
      <w:proofErr w:type="spellEnd"/>
      <w:r w:rsidRPr="00760CC7">
        <w:t xml:space="preserve"> </w:t>
      </w:r>
      <w:proofErr w:type="spellStart"/>
      <w:r w:rsidRPr="00760CC7">
        <w:t>oraria</w:t>
      </w:r>
      <w:proofErr w:type="spellEnd"/>
    </w:p>
    <w:p w14:paraId="6BD22182" w14:textId="34E45427" w:rsidR="00654507" w:rsidRPr="00760CC7" w:rsidRDefault="00654507" w:rsidP="009B7EC1">
      <w:pPr>
        <w:spacing w:after="140" w:line="300" w:lineRule="atLeast"/>
        <w:rPr>
          <w:rFonts w:ascii="Calibri" w:hAnsi="Calibri" w:cs="Calibri"/>
          <w:szCs w:val="21"/>
          <w:lang w:val="it-IT"/>
        </w:rPr>
      </w:pPr>
      <w:r w:rsidRPr="00760CC7">
        <w:rPr>
          <w:rFonts w:ascii="Calibri" w:hAnsi="Calibri" w:cs="Calibri"/>
          <w:szCs w:val="21"/>
          <w:lang w:val="it-IT"/>
        </w:rPr>
        <w:t xml:space="preserve">In caso di </w:t>
      </w:r>
      <w:r w:rsidRPr="00760CC7">
        <w:rPr>
          <w:rFonts w:ascii="Calibri" w:hAnsi="Calibri" w:cs="Calibri"/>
          <w:b/>
          <w:szCs w:val="21"/>
          <w:lang w:val="it-IT"/>
        </w:rPr>
        <w:t>orario di lavoro molto ridotto e al contempo irregolare</w:t>
      </w:r>
      <w:r w:rsidRPr="00760CC7">
        <w:rPr>
          <w:rFonts w:ascii="Calibri" w:hAnsi="Calibri" w:cs="Calibri"/>
          <w:szCs w:val="21"/>
          <w:lang w:val="it-IT"/>
        </w:rPr>
        <w:t xml:space="preserve"> si consiglia di definire una retribuzione su base oraria. Come aliquota per la retribuzione su base oraria consigliamo il 6 </w:t>
      </w:r>
      <w:r w:rsidRPr="00760CC7">
        <w:rPr>
          <w:rFonts w:ascii="Calibri" w:hAnsi="Calibri" w:cs="Calibri"/>
          <w:szCs w:val="21"/>
          <w:vertAlign w:val="superscript"/>
          <w:lang w:val="it-IT"/>
        </w:rPr>
        <w:t>0</w:t>
      </w:r>
      <w:r w:rsidRPr="00760CC7">
        <w:rPr>
          <w:rFonts w:ascii="Calibri" w:hAnsi="Calibri" w:cs="Calibri"/>
          <w:szCs w:val="21"/>
          <w:lang w:val="it-IT"/>
        </w:rPr>
        <w:t>/</w:t>
      </w:r>
      <w:r w:rsidRPr="00760CC7">
        <w:rPr>
          <w:rFonts w:ascii="Calibri" w:hAnsi="Calibri" w:cs="Calibri"/>
          <w:szCs w:val="21"/>
          <w:vertAlign w:val="subscript"/>
          <w:lang w:val="it-IT"/>
        </w:rPr>
        <w:t>00</w:t>
      </w:r>
      <w:r w:rsidRPr="00760CC7">
        <w:rPr>
          <w:rFonts w:ascii="Calibri" w:hAnsi="Calibri" w:cs="Calibri"/>
          <w:szCs w:val="21"/>
          <w:lang w:val="it-IT"/>
        </w:rPr>
        <w:t xml:space="preserve"> del salario mensile per un grado di occupazione a tempo pieno (la 13</w:t>
      </w:r>
      <w:r w:rsidRPr="00760CC7">
        <w:rPr>
          <w:rFonts w:ascii="Calibri" w:hAnsi="Calibri" w:cs="Calibri"/>
          <w:szCs w:val="21"/>
          <w:vertAlign w:val="superscript"/>
          <w:lang w:val="it-IT"/>
        </w:rPr>
        <w:t>a</w:t>
      </w:r>
      <w:r w:rsidRPr="00760CC7">
        <w:rPr>
          <w:rFonts w:ascii="Calibri" w:hAnsi="Calibri" w:cs="Calibri"/>
          <w:szCs w:val="21"/>
          <w:lang w:val="it-IT"/>
        </w:rPr>
        <w:t xml:space="preserve"> è compresa come quota della retribuzione oraria). Oltre a tale aliquota, deve essere aggiunta una quota per le ferie pari all’8,33%, la quale corrisponde alle consuete 4 settimane di ferie e deve essere indicata separatamente in ogni conteggio salariale (per 5 settimane di ferie il 10,64%, per 6 settimane di ferie il 13,04% ecc.). Questo calcolo vale anche per il pagamento delle ore supplementari.</w:t>
      </w:r>
    </w:p>
    <w:p w14:paraId="775C5762" w14:textId="2BA6C661" w:rsidR="00654507" w:rsidRPr="00760CC7" w:rsidRDefault="00654507" w:rsidP="009B7EC1">
      <w:pPr>
        <w:spacing w:after="140" w:line="300" w:lineRule="atLeast"/>
        <w:rPr>
          <w:rFonts w:ascii="Calibri" w:hAnsi="Calibri" w:cs="Calibri"/>
          <w:szCs w:val="21"/>
          <w:lang w:val="it-IT"/>
        </w:rPr>
      </w:pPr>
      <w:r w:rsidRPr="00760CC7">
        <w:rPr>
          <w:rFonts w:ascii="Calibri" w:hAnsi="Calibri" w:cs="Calibri"/>
          <w:szCs w:val="21"/>
          <w:lang w:val="it-IT"/>
        </w:rPr>
        <w:lastRenderedPageBreak/>
        <w:t>Al fine di evitare svantaggi rispetto all’assunzione con retribuzione su base mensile, si raccomanda di concordare anche un’indennità per i giorni festivi. Secondo la legge sul lavoro, i cantoni possono equiparare alle domeniche fino a 8 giorni festivi, ai quali si aggiunge il 1° agosto. Come massimo bisogna quindi presupporre 9 giorni festivi all’anno. A tale proposito va considerato che alcuni giorni festivi cadono sempre nella stessa data (ad es. il 1° maggio) e possono quindi anche cadere in un fine settimana. Inoltre, i giorni festivi sono diversi da cantone a cantone. Per evitare un ricalcolo annuale per ogni cantone, bisogna quindi presupporre una media di 7,5 giorni festivi che cadono in un giorno teoricamente lavorativo.</w:t>
      </w:r>
    </w:p>
    <w:p w14:paraId="2C913ED1" w14:textId="367D1C15" w:rsidR="00654507" w:rsidRPr="00760CC7" w:rsidRDefault="00654507" w:rsidP="009B7EC1">
      <w:pPr>
        <w:spacing w:after="140" w:line="300" w:lineRule="atLeast"/>
        <w:rPr>
          <w:rFonts w:ascii="Calibri" w:hAnsi="Calibri" w:cs="Calibri"/>
          <w:szCs w:val="21"/>
          <w:lang w:val="it-IT"/>
        </w:rPr>
      </w:pPr>
      <w:r w:rsidRPr="00760CC7">
        <w:rPr>
          <w:rFonts w:ascii="Calibri" w:hAnsi="Calibri" w:cs="Calibri"/>
          <w:szCs w:val="21"/>
          <w:lang w:val="it-IT"/>
        </w:rPr>
        <w:t>Il supplemento per i giorni festivi si calcola nello stesso modo di quello per le vacanze, considerando che, secondo la prassi, si calcolano 260 giorni lavorativi all’anno:</w:t>
      </w:r>
    </w:p>
    <w:p w14:paraId="01D50FFC" w14:textId="2171B1C4" w:rsidR="00654507" w:rsidRPr="009B7EC1" w:rsidRDefault="00654507" w:rsidP="009B7EC1">
      <w:pPr>
        <w:ind w:firstLine="709"/>
        <w:rPr>
          <w:rFonts w:ascii="Calibri" w:hAnsi="Calibri" w:cs="Calibri"/>
          <w:szCs w:val="21"/>
          <w:lang w:val="it-IT"/>
        </w:rPr>
      </w:pPr>
      <w:r w:rsidRPr="00760CC7">
        <w:rPr>
          <w:rFonts w:ascii="Calibri" w:hAnsi="Calibri" w:cs="Calibri"/>
          <w:szCs w:val="21"/>
          <w:lang w:val="it-IT"/>
        </w:rPr>
        <w:t>7,5 giorni festivi / (260 giorni lavorativi – 7,5 giorni festivi) = 2,97% del salario orario lordo</w:t>
      </w:r>
    </w:p>
    <w:p w14:paraId="65D2EB12" w14:textId="77777777" w:rsidR="00654507" w:rsidRPr="009B7EC1" w:rsidRDefault="00654507" w:rsidP="009B7EC1">
      <w:pPr>
        <w:pStyle w:val="berschrift2nummeriert"/>
      </w:pPr>
      <w:proofErr w:type="spellStart"/>
      <w:r w:rsidRPr="009B7EC1">
        <w:t>Trattenute</w:t>
      </w:r>
      <w:proofErr w:type="spellEnd"/>
      <w:r w:rsidRPr="009B7EC1">
        <w:t xml:space="preserve"> sul </w:t>
      </w:r>
      <w:proofErr w:type="spellStart"/>
      <w:r w:rsidRPr="009B7EC1">
        <w:t>salario</w:t>
      </w:r>
      <w:proofErr w:type="spellEnd"/>
      <w:r w:rsidRPr="009B7EC1">
        <w:t xml:space="preserve"> </w:t>
      </w:r>
      <w:proofErr w:type="spellStart"/>
      <w:r w:rsidRPr="009B7EC1">
        <w:t>lordo</w:t>
      </w:r>
      <w:proofErr w:type="spellEnd"/>
    </w:p>
    <w:p w14:paraId="6790F80B" w14:textId="11F4D94D" w:rsidR="00654507" w:rsidRPr="009B7EC1" w:rsidRDefault="00654507" w:rsidP="009B7EC1">
      <w:pPr>
        <w:pStyle w:val="Aufzhlung1"/>
        <w:numPr>
          <w:ilvl w:val="0"/>
          <w:numId w:val="47"/>
        </w:numPr>
        <w:ind w:left="369" w:hanging="369"/>
      </w:pPr>
      <w:r w:rsidRPr="00461FF0">
        <w:rPr>
          <w:lang w:val="fr-CH"/>
        </w:rPr>
        <w:t xml:space="preserve">AVS, AI, IPG, AD: le trattenute salariali di legge ammontano complessivamente al 6,4% (dato aggiornato al 01.01.2022). </w:t>
      </w:r>
      <w:r w:rsidRPr="009B7EC1">
        <w:t xml:space="preserve">Le trattenute attualmente in vigore sono indicate </w:t>
      </w:r>
      <w:hyperlink r:id="rId11" w:history="1">
        <w:r w:rsidRPr="009B7EC1">
          <w:t>qui</w:t>
        </w:r>
      </w:hyperlink>
      <w:r w:rsidRPr="009B7EC1">
        <w:t>.</w:t>
      </w:r>
    </w:p>
    <w:p w14:paraId="3F889B0F" w14:textId="60CAA32F" w:rsidR="00654507" w:rsidRPr="00461FF0" w:rsidRDefault="00654507" w:rsidP="009B7EC1">
      <w:pPr>
        <w:pStyle w:val="Aufzhlung1"/>
        <w:numPr>
          <w:ilvl w:val="0"/>
          <w:numId w:val="47"/>
        </w:numPr>
        <w:ind w:left="369" w:hanging="369"/>
        <w:rPr>
          <w:lang w:val="fr-CH"/>
        </w:rPr>
      </w:pPr>
      <w:r w:rsidRPr="00461FF0">
        <w:rPr>
          <w:lang w:val="fr-CH"/>
        </w:rPr>
        <w:t>Assicurazione contro gli infortuni non professionali (in caso di orario di lavoro superiore a 8 ore settimanali): trattenuta secondo l’effettivo contratto di assicurazione.</w:t>
      </w:r>
    </w:p>
    <w:p w14:paraId="0CAA8B33" w14:textId="02442BDD" w:rsidR="00654507" w:rsidRPr="00461FF0" w:rsidRDefault="00654507" w:rsidP="009B7EC1">
      <w:pPr>
        <w:pStyle w:val="Aufzhlung1"/>
        <w:numPr>
          <w:ilvl w:val="0"/>
          <w:numId w:val="47"/>
        </w:numPr>
        <w:ind w:left="369" w:hanging="369"/>
        <w:rPr>
          <w:lang w:val="fr-CH"/>
        </w:rPr>
      </w:pPr>
      <w:r w:rsidRPr="00461FF0">
        <w:rPr>
          <w:lang w:val="fr-CH"/>
        </w:rPr>
        <w:t>Previdenza di vecchiaia professionale (2° pilastro LPP): quota a carico della lavoratrice (massima e di norma il 50%) del contributo in base all’età come da certificato di assicurazione.</w:t>
      </w:r>
    </w:p>
    <w:p w14:paraId="05AADB81" w14:textId="77777777" w:rsidR="00654507" w:rsidRPr="009B7EC1" w:rsidRDefault="00654507" w:rsidP="009B7EC1">
      <w:pPr>
        <w:pStyle w:val="berschrift1nummeriert"/>
      </w:pPr>
      <w:proofErr w:type="spellStart"/>
      <w:r w:rsidRPr="009B7EC1">
        <w:t>Vacanze</w:t>
      </w:r>
      <w:proofErr w:type="spellEnd"/>
      <w:r w:rsidRPr="009B7EC1">
        <w:t xml:space="preserve"> e </w:t>
      </w:r>
      <w:proofErr w:type="spellStart"/>
      <w:r w:rsidRPr="009B7EC1">
        <w:t>congedi</w:t>
      </w:r>
      <w:proofErr w:type="spellEnd"/>
    </w:p>
    <w:p w14:paraId="06B38B48" w14:textId="77777777" w:rsidR="00654507" w:rsidRPr="009B7EC1" w:rsidRDefault="00654507" w:rsidP="009B7EC1">
      <w:pPr>
        <w:pStyle w:val="berschrift2nummeriert"/>
      </w:pPr>
      <w:proofErr w:type="spellStart"/>
      <w:r w:rsidRPr="009B7EC1">
        <w:t>Vacanze</w:t>
      </w:r>
      <w:proofErr w:type="spellEnd"/>
    </w:p>
    <w:p w14:paraId="30F2EB1A" w14:textId="22C9157A" w:rsidR="00654507" w:rsidRPr="00461FF0" w:rsidRDefault="00654507" w:rsidP="009B7EC1">
      <w:pPr>
        <w:pStyle w:val="Aufzhlung1"/>
        <w:numPr>
          <w:ilvl w:val="0"/>
          <w:numId w:val="48"/>
        </w:numPr>
        <w:ind w:left="284" w:hanging="284"/>
        <w:rPr>
          <w:lang w:val="fr-CH"/>
        </w:rPr>
      </w:pPr>
      <w:r w:rsidRPr="00461FF0">
        <w:rPr>
          <w:lang w:val="fr-CH"/>
        </w:rPr>
        <w:t>In fase di definizione delle vacanze va considerato che almeno due settimane di vacanze all’anno devono essere consecutive.</w:t>
      </w:r>
    </w:p>
    <w:p w14:paraId="03A1B7A8" w14:textId="24DF1A52" w:rsidR="00654507" w:rsidRPr="00385805" w:rsidRDefault="00654507" w:rsidP="009B7EC1">
      <w:pPr>
        <w:pStyle w:val="Aufzhlung1"/>
        <w:numPr>
          <w:ilvl w:val="0"/>
          <w:numId w:val="48"/>
        </w:numPr>
        <w:ind w:left="284" w:hanging="284"/>
        <w:rPr>
          <w:lang w:val="fr-CH"/>
        </w:rPr>
      </w:pPr>
      <w:r w:rsidRPr="00385805">
        <w:rPr>
          <w:lang w:val="fr-CH"/>
        </w:rPr>
        <w:t xml:space="preserve">In </w:t>
      </w:r>
      <w:proofErr w:type="spellStart"/>
      <w:r w:rsidRPr="00385805">
        <w:rPr>
          <w:lang w:val="fr-CH"/>
        </w:rPr>
        <w:t>caso</w:t>
      </w:r>
      <w:proofErr w:type="spellEnd"/>
      <w:r w:rsidRPr="00385805">
        <w:rPr>
          <w:lang w:val="fr-CH"/>
        </w:rPr>
        <w:t xml:space="preserve"> di </w:t>
      </w:r>
      <w:proofErr w:type="spellStart"/>
      <w:r w:rsidRPr="00385805">
        <w:rPr>
          <w:lang w:val="fr-CH"/>
        </w:rPr>
        <w:t>anno</w:t>
      </w:r>
      <w:proofErr w:type="spellEnd"/>
      <w:r w:rsidRPr="00385805">
        <w:rPr>
          <w:lang w:val="fr-CH"/>
        </w:rPr>
        <w:t xml:space="preserve"> di </w:t>
      </w:r>
      <w:proofErr w:type="spellStart"/>
      <w:r w:rsidRPr="00385805">
        <w:rPr>
          <w:lang w:val="fr-CH"/>
        </w:rPr>
        <w:t>servizio</w:t>
      </w:r>
      <w:proofErr w:type="spellEnd"/>
      <w:r w:rsidRPr="00385805">
        <w:rPr>
          <w:lang w:val="fr-CH"/>
        </w:rPr>
        <w:t xml:space="preserve"> </w:t>
      </w:r>
      <w:proofErr w:type="spellStart"/>
      <w:r w:rsidRPr="00385805">
        <w:rPr>
          <w:lang w:val="fr-CH"/>
        </w:rPr>
        <w:t>incompleto</w:t>
      </w:r>
      <w:proofErr w:type="spellEnd"/>
      <w:r w:rsidRPr="00385805">
        <w:rPr>
          <w:lang w:val="fr-CH"/>
        </w:rPr>
        <w:t xml:space="preserve">, le </w:t>
      </w:r>
      <w:proofErr w:type="spellStart"/>
      <w:r w:rsidRPr="00385805">
        <w:rPr>
          <w:lang w:val="fr-CH"/>
        </w:rPr>
        <w:t>vacanze</w:t>
      </w:r>
      <w:proofErr w:type="spellEnd"/>
      <w:r w:rsidRPr="00385805">
        <w:rPr>
          <w:lang w:val="fr-CH"/>
        </w:rPr>
        <w:t xml:space="preserve"> </w:t>
      </w:r>
      <w:proofErr w:type="spellStart"/>
      <w:r w:rsidRPr="00385805">
        <w:rPr>
          <w:lang w:val="fr-CH"/>
        </w:rPr>
        <w:t>devono</w:t>
      </w:r>
      <w:proofErr w:type="spellEnd"/>
      <w:r w:rsidRPr="00385805">
        <w:rPr>
          <w:lang w:val="fr-CH"/>
        </w:rPr>
        <w:t xml:space="preserve"> </w:t>
      </w:r>
      <w:proofErr w:type="spellStart"/>
      <w:r w:rsidRPr="00385805">
        <w:rPr>
          <w:lang w:val="fr-CH"/>
        </w:rPr>
        <w:t>essere</w:t>
      </w:r>
      <w:proofErr w:type="spellEnd"/>
      <w:r w:rsidRPr="00385805">
        <w:rPr>
          <w:lang w:val="fr-CH"/>
        </w:rPr>
        <w:t xml:space="preserve"> </w:t>
      </w:r>
      <w:proofErr w:type="spellStart"/>
      <w:r w:rsidRPr="00385805">
        <w:rPr>
          <w:lang w:val="fr-CH"/>
        </w:rPr>
        <w:t>concesse</w:t>
      </w:r>
      <w:proofErr w:type="spellEnd"/>
      <w:r w:rsidRPr="00385805">
        <w:rPr>
          <w:lang w:val="fr-CH"/>
        </w:rPr>
        <w:t xml:space="preserve"> in </w:t>
      </w:r>
      <w:proofErr w:type="spellStart"/>
      <w:r w:rsidRPr="00385805">
        <w:rPr>
          <w:lang w:val="fr-CH"/>
        </w:rPr>
        <w:t>proporzione</w:t>
      </w:r>
      <w:proofErr w:type="spellEnd"/>
      <w:r w:rsidRPr="00385805">
        <w:rPr>
          <w:lang w:val="fr-CH"/>
        </w:rPr>
        <w:t xml:space="preserve"> alla </w:t>
      </w:r>
      <w:proofErr w:type="spellStart"/>
      <w:r w:rsidRPr="00385805">
        <w:rPr>
          <w:lang w:val="fr-CH"/>
        </w:rPr>
        <w:t>durata</w:t>
      </w:r>
      <w:proofErr w:type="spellEnd"/>
      <w:r w:rsidRPr="00385805">
        <w:rPr>
          <w:lang w:val="fr-CH"/>
        </w:rPr>
        <w:t xml:space="preserve"> del </w:t>
      </w:r>
      <w:proofErr w:type="spellStart"/>
      <w:r w:rsidRPr="00385805">
        <w:rPr>
          <w:lang w:val="fr-CH"/>
        </w:rPr>
        <w:t>rapporto</w:t>
      </w:r>
      <w:proofErr w:type="spellEnd"/>
      <w:r w:rsidRPr="00385805">
        <w:rPr>
          <w:lang w:val="fr-CH"/>
        </w:rPr>
        <w:t xml:space="preserve"> di </w:t>
      </w:r>
      <w:proofErr w:type="spellStart"/>
      <w:r w:rsidRPr="00385805">
        <w:rPr>
          <w:lang w:val="fr-CH"/>
        </w:rPr>
        <w:t>lavoro</w:t>
      </w:r>
      <w:proofErr w:type="spellEnd"/>
      <w:r w:rsidRPr="00385805">
        <w:rPr>
          <w:lang w:val="fr-CH"/>
        </w:rPr>
        <w:t xml:space="preserve"> </w:t>
      </w:r>
      <w:proofErr w:type="spellStart"/>
      <w:r w:rsidRPr="00385805">
        <w:rPr>
          <w:lang w:val="fr-CH"/>
        </w:rPr>
        <w:t>nell’anno</w:t>
      </w:r>
      <w:proofErr w:type="spellEnd"/>
      <w:r w:rsidRPr="00385805">
        <w:rPr>
          <w:lang w:val="fr-CH"/>
        </w:rPr>
        <w:t xml:space="preserve"> in </w:t>
      </w:r>
      <w:proofErr w:type="spellStart"/>
      <w:r w:rsidRPr="00385805">
        <w:rPr>
          <w:lang w:val="fr-CH"/>
        </w:rPr>
        <w:t>questione</w:t>
      </w:r>
      <w:proofErr w:type="spellEnd"/>
      <w:r w:rsidRPr="00385805">
        <w:rPr>
          <w:lang w:val="fr-CH"/>
        </w:rPr>
        <w:t>.</w:t>
      </w:r>
    </w:p>
    <w:p w14:paraId="6E0F6B64" w14:textId="77777777" w:rsidR="00654507" w:rsidRPr="009B7EC1" w:rsidRDefault="00654507" w:rsidP="009B7EC1">
      <w:pPr>
        <w:pStyle w:val="berschrift2nummeriert"/>
      </w:pPr>
      <w:proofErr w:type="spellStart"/>
      <w:r w:rsidRPr="009B7EC1">
        <w:t>Congedi</w:t>
      </w:r>
      <w:proofErr w:type="spellEnd"/>
    </w:p>
    <w:p w14:paraId="6097C07B" w14:textId="77777777" w:rsidR="00654507" w:rsidRPr="00654507" w:rsidRDefault="00654507" w:rsidP="009B7EC1">
      <w:pPr>
        <w:spacing w:after="240"/>
        <w:ind w:right="680"/>
        <w:rPr>
          <w:rFonts w:ascii="Calibri" w:hAnsi="Calibri" w:cs="Calibri"/>
          <w:szCs w:val="21"/>
          <w:lang w:val="it-IT"/>
        </w:rPr>
      </w:pPr>
      <w:r w:rsidRPr="00654507">
        <w:rPr>
          <w:rFonts w:ascii="Calibri" w:hAnsi="Calibri" w:cs="Calibri"/>
          <w:szCs w:val="21"/>
          <w:lang w:val="it-IT"/>
        </w:rPr>
        <w:t xml:space="preserve">Questioni personali urgenti sono, ad esempio, le visite mediche o dal dentista, ma anche la necessità di recarsi in un ufficio pubblico, le donazioni di sangue e lo svolgimento di esami, come ad esempio l’esame di guida per l’auto, nonché i colloqui di presentazione per un nuovo posto di lavoro dopo la notifica della disdetta e altri eventi. </w:t>
      </w:r>
    </w:p>
    <w:p w14:paraId="38C010EA" w14:textId="77777777" w:rsidR="00654507" w:rsidRPr="009B7EC1" w:rsidRDefault="00654507" w:rsidP="009B7EC1">
      <w:pPr>
        <w:pStyle w:val="berschrift1nummeriert"/>
        <w:rPr>
          <w:lang w:val="fr-CH"/>
        </w:rPr>
      </w:pPr>
      <w:proofErr w:type="spellStart"/>
      <w:r w:rsidRPr="009B7EC1">
        <w:rPr>
          <w:lang w:val="fr-CH"/>
        </w:rPr>
        <w:t>Mansioni</w:t>
      </w:r>
      <w:proofErr w:type="spellEnd"/>
      <w:r w:rsidRPr="009B7EC1">
        <w:rPr>
          <w:lang w:val="fr-CH"/>
        </w:rPr>
        <w:t xml:space="preserve">, </w:t>
      </w:r>
      <w:proofErr w:type="spellStart"/>
      <w:r w:rsidRPr="009B7EC1">
        <w:rPr>
          <w:lang w:val="fr-CH"/>
        </w:rPr>
        <w:t>obbligo</w:t>
      </w:r>
      <w:proofErr w:type="spellEnd"/>
      <w:r w:rsidRPr="009B7EC1">
        <w:rPr>
          <w:lang w:val="fr-CH"/>
        </w:rPr>
        <w:t xml:space="preserve"> di </w:t>
      </w:r>
      <w:proofErr w:type="spellStart"/>
      <w:r w:rsidRPr="009B7EC1">
        <w:rPr>
          <w:lang w:val="fr-CH"/>
        </w:rPr>
        <w:t>diligenza</w:t>
      </w:r>
      <w:proofErr w:type="spellEnd"/>
    </w:p>
    <w:p w14:paraId="63AE7FD6" w14:textId="1749B17B" w:rsidR="00654507" w:rsidRPr="009B7EC1" w:rsidRDefault="00654507" w:rsidP="009B7EC1">
      <w:pPr>
        <w:tabs>
          <w:tab w:val="left" w:pos="4560"/>
        </w:tabs>
        <w:spacing w:after="240"/>
        <w:ind w:right="680"/>
        <w:rPr>
          <w:rFonts w:ascii="Calibri" w:hAnsi="Calibri" w:cs="Calibri"/>
          <w:szCs w:val="21"/>
          <w:lang w:val="it-IT"/>
        </w:rPr>
      </w:pPr>
      <w:r w:rsidRPr="009B7EC1">
        <w:rPr>
          <w:rFonts w:ascii="Calibri" w:hAnsi="Calibri" w:cs="Calibri"/>
          <w:szCs w:val="21"/>
          <w:lang w:val="it-IT"/>
        </w:rPr>
        <w:t>Si raccomanda vivamente di redigere un mansionario, precisando il campo di lavoro e le attività da svolgere.</w:t>
      </w:r>
    </w:p>
    <w:p w14:paraId="386B2CEE" w14:textId="77777777" w:rsidR="00654507" w:rsidRPr="009B7EC1" w:rsidRDefault="00654507" w:rsidP="009B7EC1">
      <w:pPr>
        <w:pStyle w:val="berschrift1nummeriert"/>
      </w:pPr>
      <w:proofErr w:type="spellStart"/>
      <w:r w:rsidRPr="009B7EC1">
        <w:t>Protezione</w:t>
      </w:r>
      <w:proofErr w:type="spellEnd"/>
      <w:r w:rsidRPr="009B7EC1">
        <w:t xml:space="preserve"> della </w:t>
      </w:r>
      <w:proofErr w:type="spellStart"/>
      <w:r w:rsidRPr="009B7EC1">
        <w:t>salute</w:t>
      </w:r>
      <w:proofErr w:type="spellEnd"/>
    </w:p>
    <w:p w14:paraId="02A7676E" w14:textId="77777777" w:rsidR="00654507" w:rsidRPr="00385805" w:rsidRDefault="00654507" w:rsidP="00385805">
      <w:pPr>
        <w:tabs>
          <w:tab w:val="left" w:pos="4560"/>
        </w:tabs>
        <w:ind w:right="680"/>
        <w:rPr>
          <w:rFonts w:ascii="Calibri" w:hAnsi="Calibri" w:cs="Calibri"/>
          <w:b/>
          <w:bCs/>
          <w:szCs w:val="21"/>
          <w:lang w:val="it-IT"/>
        </w:rPr>
      </w:pPr>
      <w:r w:rsidRPr="00385805">
        <w:rPr>
          <w:rFonts w:ascii="Calibri" w:hAnsi="Calibri" w:cs="Calibri"/>
          <w:b/>
          <w:bCs/>
          <w:szCs w:val="21"/>
          <w:lang w:val="it-IT"/>
        </w:rPr>
        <w:t>In caso di gravidanza e protezione della maternità</w:t>
      </w:r>
    </w:p>
    <w:p w14:paraId="6B378694" w14:textId="3B796383" w:rsidR="00654507" w:rsidRPr="009B7EC1" w:rsidRDefault="00654507" w:rsidP="00385805">
      <w:pPr>
        <w:tabs>
          <w:tab w:val="left" w:pos="4560"/>
        </w:tabs>
        <w:spacing w:after="240"/>
        <w:ind w:right="680"/>
        <w:rPr>
          <w:rFonts w:ascii="Calibri" w:hAnsi="Calibri" w:cs="Calibri"/>
          <w:szCs w:val="21"/>
          <w:lang w:val="it-IT"/>
        </w:rPr>
      </w:pPr>
      <w:r w:rsidRPr="009B7EC1">
        <w:rPr>
          <w:rFonts w:ascii="Calibri" w:hAnsi="Calibri" w:cs="Calibri"/>
          <w:szCs w:val="21"/>
          <w:lang w:val="it-IT"/>
        </w:rPr>
        <w:t>Il datore di lavoro può impiegare donne incinte e madri che allattano per lavori pericolosi e pesanti solo se, sulla base di una valutazione dei rischi, risulta che non esiste un rischio concreto per la salute della madre e del bambino o se tale rischio può essere eliminato adottando adeguate misure di protezione (</w:t>
      </w:r>
      <w:r w:rsidR="00461FF0">
        <w:fldChar w:fldCharType="begin"/>
      </w:r>
      <w:r w:rsidR="00461FF0" w:rsidRPr="00461FF0">
        <w:rPr>
          <w:lang w:val="fr-CH"/>
        </w:rPr>
        <w:instrText>HYPERLINK "https://www.fedlex.admin.ch/eli/cc/2000/243/it" \l "art_62"</w:instrText>
      </w:r>
      <w:r w:rsidR="00461FF0">
        <w:fldChar w:fldCharType="separate"/>
      </w:r>
      <w:r w:rsidRPr="009B7EC1">
        <w:rPr>
          <w:rStyle w:val="Hyperlink"/>
          <w:rFonts w:ascii="Calibri" w:hAnsi="Calibri" w:cs="Calibri"/>
          <w:color w:val="3C5587"/>
          <w:szCs w:val="21"/>
          <w:lang w:val="it-IT"/>
        </w:rPr>
        <w:t>art. 62 OLL 1</w:t>
      </w:r>
      <w:r w:rsidR="00461FF0">
        <w:rPr>
          <w:rStyle w:val="Hyperlink"/>
          <w:rFonts w:ascii="Calibri" w:hAnsi="Calibri" w:cs="Calibri"/>
          <w:color w:val="3C5587"/>
          <w:szCs w:val="21"/>
          <w:lang w:val="it-IT"/>
        </w:rPr>
        <w:fldChar w:fldCharType="end"/>
      </w:r>
      <w:r w:rsidRPr="009B7EC1">
        <w:rPr>
          <w:rFonts w:ascii="Calibri" w:hAnsi="Calibri" w:cs="Calibri"/>
          <w:szCs w:val="21"/>
          <w:lang w:val="it-IT"/>
        </w:rPr>
        <w:t>).</w:t>
      </w:r>
    </w:p>
    <w:p w14:paraId="4C32CEA2" w14:textId="77777777"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lastRenderedPageBreak/>
        <w:t>In linea di principio, un’azienda che svolge lavori pericolosi o gravosi è tenuta a effettuare una valutazione dei rischi. Nella valutazione devono essere indicati in particolare i rischi presenti per una donna incinta o che allatta, in che modo sia possibile evitarli e quali lavori sono vietati durante la gravidanza o l’allattamento. Il datore di lavoro ha l’obbligo di informare la lavoratrice in questione riguardo ai risultati della valutazione dei rischi. Se un rischio per la salute della madre e del bambino può essere escluso solo adottando misure di protezione adeguate, la loro efficacia deve essere verificata periodicamente, a cadenza quantomeno trimestrale.</w:t>
      </w:r>
    </w:p>
    <w:p w14:paraId="02AE325B" w14:textId="5197ABD1"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 xml:space="preserve">Un modello di valutazione dei rischi sul luogo di lavoro è disponibile su MPA@FMH nella sezione </w:t>
      </w:r>
      <w:r w:rsidR="00461FF0">
        <w:fldChar w:fldCharType="begin"/>
      </w:r>
      <w:r w:rsidR="00461FF0" w:rsidRPr="00461FF0">
        <w:rPr>
          <w:lang w:val="fr-CH"/>
        </w:rPr>
        <w:instrText>HY</w:instrText>
      </w:r>
      <w:r w:rsidR="00461FF0" w:rsidRPr="00461FF0">
        <w:rPr>
          <w:lang w:val="fr-CH"/>
        </w:rPr>
        <w:instrText>PERLINK "https://mpa-schweiz.fmh.ch/it/diritto-del-lavoro/gravidanza.cfm"</w:instrText>
      </w:r>
      <w:r w:rsidR="00461FF0">
        <w:fldChar w:fldCharType="separate"/>
      </w:r>
      <w:r w:rsidRPr="00385805">
        <w:rPr>
          <w:rStyle w:val="Hyperlink"/>
          <w:rFonts w:ascii="Calibri" w:hAnsi="Calibri" w:cs="Calibri"/>
          <w:color w:val="3C5587"/>
          <w:szCs w:val="21"/>
          <w:lang w:val="it-IT"/>
        </w:rPr>
        <w:t>Diritto del lavoro - Gravidanza</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w:t>
      </w:r>
    </w:p>
    <w:p w14:paraId="6FCE7FC8" w14:textId="77777777" w:rsidR="00654507" w:rsidRPr="00385805" w:rsidRDefault="00654507" w:rsidP="00385805">
      <w:pPr>
        <w:pStyle w:val="berschrift1nummeriert"/>
      </w:pPr>
      <w:proofErr w:type="spellStart"/>
      <w:r w:rsidRPr="00385805">
        <w:t>Segreto</w:t>
      </w:r>
      <w:proofErr w:type="spellEnd"/>
      <w:r w:rsidRPr="00385805">
        <w:t xml:space="preserve"> professionale</w:t>
      </w:r>
    </w:p>
    <w:p w14:paraId="60091ABC" w14:textId="77777777" w:rsidR="00654507" w:rsidRPr="00385805" w:rsidRDefault="00654507" w:rsidP="007341ED">
      <w:pPr>
        <w:tabs>
          <w:tab w:val="left" w:pos="4560"/>
        </w:tabs>
        <w:spacing w:after="240"/>
        <w:ind w:right="680"/>
        <w:rPr>
          <w:rFonts w:ascii="Calibri" w:hAnsi="Calibri" w:cs="Calibri"/>
          <w:szCs w:val="21"/>
          <w:lang w:val="it-IT"/>
        </w:rPr>
      </w:pPr>
      <w:r w:rsidRPr="00385805">
        <w:rPr>
          <w:rFonts w:ascii="Calibri" w:hAnsi="Calibri" w:cs="Calibri"/>
          <w:szCs w:val="21"/>
          <w:lang w:val="it-IT"/>
        </w:rPr>
        <w:t>L’</w:t>
      </w:r>
      <w:r w:rsidR="00461FF0">
        <w:fldChar w:fldCharType="begin"/>
      </w:r>
      <w:r w:rsidR="00461FF0" w:rsidRPr="00461FF0">
        <w:rPr>
          <w:lang w:val="fr-CH"/>
        </w:rPr>
        <w:instrText>HYPERLINK "https://www.fedlex.admin.ch/eli/cc/54/757_781_799/it" \l "art_321"</w:instrText>
      </w:r>
      <w:r w:rsidR="00461FF0">
        <w:fldChar w:fldCharType="separate"/>
      </w:r>
      <w:r w:rsidRPr="00385805">
        <w:rPr>
          <w:rStyle w:val="Hyperlink"/>
          <w:rFonts w:ascii="Calibri" w:hAnsi="Calibri" w:cs="Calibri"/>
          <w:color w:val="3C5587"/>
          <w:szCs w:val="21"/>
          <w:lang w:val="it-IT"/>
        </w:rPr>
        <w:t>art. 321 del Codice penale</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 xml:space="preserve"> completo recita:</w:t>
      </w:r>
    </w:p>
    <w:p w14:paraId="5A325A27" w14:textId="60D6CDEC" w:rsidR="00385805" w:rsidRDefault="00654507" w:rsidP="007341ED">
      <w:pPr>
        <w:pStyle w:val="Nummerierung1"/>
        <w:rPr>
          <w:lang w:val="it-IT"/>
        </w:rPr>
      </w:pPr>
      <w:r w:rsidRPr="00385805">
        <w:rPr>
          <w:lang w:val="it-IT"/>
        </w:rPr>
        <w:t>Gli ecclesiastici, gli avvocati, i difensori, i notai, i consulenti in brevetti, i revisori tenuti al segreto professionale in virtù del Codice delle obbligazioni381, i medici, i dentisti, i chiropratici, i farmacisti, le levatrici, gli psicologi, gli infermieri, i fisioterapisti, gli ergoterapisti, i dietisti, gli optometristi, gli osteopati come pure gli ausiliari di questi professionisti che rivelano segreti a loro confidati in virtù della loro professione o di cui hanno avuto notizia nell’esercizio della medesima sono puniti, a querela di parte, con una pena detentiva sino a tre anni o con una pena pecuniaria.</w:t>
      </w:r>
    </w:p>
    <w:p w14:paraId="508ACA1E" w14:textId="77777777" w:rsidR="00385805" w:rsidRDefault="00654507" w:rsidP="007341ED">
      <w:pPr>
        <w:pStyle w:val="Nummerierung1"/>
        <w:numPr>
          <w:ilvl w:val="0"/>
          <w:numId w:val="0"/>
        </w:numPr>
        <w:ind w:left="425"/>
        <w:rPr>
          <w:rFonts w:ascii="Calibri" w:hAnsi="Calibri" w:cs="Calibri"/>
          <w:szCs w:val="21"/>
          <w:lang w:val="it-IT"/>
        </w:rPr>
      </w:pPr>
      <w:r w:rsidRPr="00385805">
        <w:rPr>
          <w:rFonts w:ascii="Calibri" w:hAnsi="Calibri" w:cs="Calibri"/>
          <w:szCs w:val="21"/>
          <w:lang w:val="it-IT"/>
        </w:rPr>
        <w:t>Sono parimente puniti gli studenti che rivelano un segreto di cui hanno avuto notizia nel corso dei loro studi.</w:t>
      </w:r>
    </w:p>
    <w:p w14:paraId="3E0607C8" w14:textId="7292B265" w:rsidR="00385805" w:rsidRDefault="00654507" w:rsidP="007341ED">
      <w:pPr>
        <w:pStyle w:val="Nummerierung1"/>
        <w:numPr>
          <w:ilvl w:val="0"/>
          <w:numId w:val="0"/>
        </w:numPr>
        <w:ind w:left="425"/>
        <w:rPr>
          <w:rFonts w:ascii="Calibri" w:hAnsi="Calibri" w:cs="Calibri"/>
          <w:szCs w:val="21"/>
          <w:lang w:val="it-IT"/>
        </w:rPr>
      </w:pPr>
      <w:r w:rsidRPr="00385805">
        <w:rPr>
          <w:rFonts w:ascii="Calibri" w:hAnsi="Calibri" w:cs="Calibri"/>
          <w:szCs w:val="21"/>
          <w:lang w:val="it-IT"/>
        </w:rPr>
        <w:t>La rivelazione del segreto è punibile anche dopo la cessazione dell’esercizio della professione o dopo la fine degli studi.</w:t>
      </w:r>
    </w:p>
    <w:p w14:paraId="3B560999" w14:textId="77777777" w:rsidR="00385805" w:rsidRDefault="00654507" w:rsidP="007341ED">
      <w:pPr>
        <w:pStyle w:val="Nummerierung1"/>
        <w:rPr>
          <w:lang w:val="it-IT"/>
        </w:rPr>
      </w:pPr>
      <w:r w:rsidRPr="00385805">
        <w:rPr>
          <w:lang w:val="it-IT"/>
        </w:rPr>
        <w:t>La rivelazione non è punibile, quando sia fatta col consenso dell’interessato o con l’autorizzazione scritta data, a richiesta di chi detiene il segreto, dall’autorità supe­riore o dall’autorità di vigilanza.</w:t>
      </w:r>
    </w:p>
    <w:p w14:paraId="2176BD99" w14:textId="68FA2E80" w:rsidR="00654507" w:rsidRPr="00385805" w:rsidRDefault="00654507" w:rsidP="007341ED">
      <w:pPr>
        <w:pStyle w:val="Nummerierung1"/>
        <w:rPr>
          <w:lang w:val="it-IT"/>
        </w:rPr>
      </w:pPr>
      <w:r w:rsidRPr="00385805">
        <w:rPr>
          <w:rFonts w:ascii="Calibri" w:hAnsi="Calibri" w:cs="Calibri"/>
          <w:szCs w:val="21"/>
          <w:lang w:val="it-IT"/>
        </w:rPr>
        <w:t>Rimangono salve le disposizioni della legislazione federale e cantonale sul diritto di avvisare un’autorità e di collaborare con la stessa, sull’obbligo di dare informazioni a un’autorità e sull’obbligo di testimoniare in giudizio.</w:t>
      </w:r>
    </w:p>
    <w:p w14:paraId="63546854" w14:textId="77777777" w:rsidR="00654507" w:rsidRPr="00385805" w:rsidRDefault="00654507" w:rsidP="00385805">
      <w:pPr>
        <w:pStyle w:val="berschrift1nummeriert"/>
        <w:rPr>
          <w:lang w:val="fr-CH"/>
        </w:rPr>
      </w:pPr>
      <w:r w:rsidRPr="00385805">
        <w:rPr>
          <w:lang w:val="fr-CH"/>
        </w:rPr>
        <w:t xml:space="preserve">Aggiornamento continuo in campo </w:t>
      </w:r>
      <w:proofErr w:type="spellStart"/>
      <w:r w:rsidRPr="00385805">
        <w:rPr>
          <w:lang w:val="fr-CH"/>
        </w:rPr>
        <w:t>professionale</w:t>
      </w:r>
      <w:proofErr w:type="spellEnd"/>
    </w:p>
    <w:p w14:paraId="20FFE17B" w14:textId="69154A25"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Per spese di viaggio si intende il costo di un biglietto delle FFS di 2</w:t>
      </w:r>
      <w:r w:rsidRPr="00385805">
        <w:rPr>
          <w:rFonts w:ascii="Calibri" w:hAnsi="Calibri" w:cs="Calibri"/>
          <w:szCs w:val="21"/>
          <w:vertAlign w:val="superscript"/>
          <w:lang w:val="it-IT"/>
        </w:rPr>
        <w:t>a</w:t>
      </w:r>
      <w:r w:rsidRPr="00385805">
        <w:rPr>
          <w:rFonts w:ascii="Calibri" w:hAnsi="Calibri" w:cs="Calibri"/>
          <w:szCs w:val="21"/>
          <w:lang w:val="it-IT"/>
        </w:rPr>
        <w:t xml:space="preserve"> classe a metà prezzo di andata e ritorno tra il luogo di lavoro o quello di domicilio e il luogo del congresso o simposio. La durata del viaggio non viene conteggiata ai fini delle ore di presenza alla riunione.</w:t>
      </w:r>
    </w:p>
    <w:p w14:paraId="1379F7D0" w14:textId="77777777" w:rsidR="00654507" w:rsidRPr="00385805" w:rsidRDefault="00654507" w:rsidP="00385805">
      <w:pPr>
        <w:pStyle w:val="berschrift1nummeriert"/>
        <w:rPr>
          <w:lang w:val="fr-CH"/>
        </w:rPr>
      </w:pPr>
      <w:proofErr w:type="spellStart"/>
      <w:r w:rsidRPr="00385805">
        <w:rPr>
          <w:lang w:val="fr-CH"/>
        </w:rPr>
        <w:t>Congedo</w:t>
      </w:r>
      <w:proofErr w:type="spellEnd"/>
      <w:r w:rsidRPr="00385805">
        <w:rPr>
          <w:lang w:val="fr-CH"/>
        </w:rPr>
        <w:t xml:space="preserve"> per </w:t>
      </w:r>
      <w:proofErr w:type="spellStart"/>
      <w:r w:rsidRPr="00385805">
        <w:rPr>
          <w:lang w:val="fr-CH"/>
        </w:rPr>
        <w:t>attività</w:t>
      </w:r>
      <w:proofErr w:type="spellEnd"/>
      <w:r w:rsidRPr="00385805">
        <w:rPr>
          <w:lang w:val="fr-CH"/>
        </w:rPr>
        <w:t xml:space="preserve"> </w:t>
      </w:r>
      <w:proofErr w:type="spellStart"/>
      <w:r w:rsidRPr="00385805">
        <w:rPr>
          <w:lang w:val="fr-CH"/>
        </w:rPr>
        <w:t>giovanili</w:t>
      </w:r>
      <w:proofErr w:type="spellEnd"/>
      <w:r w:rsidRPr="00385805">
        <w:rPr>
          <w:lang w:val="fr-CH"/>
        </w:rPr>
        <w:t xml:space="preserve"> </w:t>
      </w:r>
      <w:proofErr w:type="spellStart"/>
      <w:r w:rsidRPr="00385805">
        <w:rPr>
          <w:lang w:val="fr-CH"/>
        </w:rPr>
        <w:t>extrascolastiche</w:t>
      </w:r>
      <w:proofErr w:type="spellEnd"/>
    </w:p>
    <w:p w14:paraId="1F5B1F19" w14:textId="25882E69"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I congedi per attività giovanili extrascolastiche sono definiti nell’</w:t>
      </w:r>
      <w:r w:rsidR="00461FF0">
        <w:fldChar w:fldCharType="begin"/>
      </w:r>
      <w:r w:rsidR="00461FF0" w:rsidRPr="00461FF0">
        <w:rPr>
          <w:lang w:val="fr-CH"/>
        </w:rPr>
        <w:instrText>HYPERLINK "https://www.f</w:instrText>
      </w:r>
      <w:r w:rsidR="00461FF0" w:rsidRPr="00461FF0">
        <w:rPr>
          <w:lang w:val="fr-CH"/>
        </w:rPr>
        <w:instrText>edlex.admin.ch/eli/cc/27/317_321_377/it" \l "art_329_e"</w:instrText>
      </w:r>
      <w:r w:rsidR="00461FF0">
        <w:fldChar w:fldCharType="separate"/>
      </w:r>
      <w:r w:rsidRPr="00385805">
        <w:rPr>
          <w:rStyle w:val="Hyperlink"/>
          <w:rFonts w:ascii="Calibri" w:hAnsi="Calibri" w:cs="Calibri"/>
          <w:color w:val="3C5587"/>
          <w:szCs w:val="21"/>
          <w:lang w:val="it-IT"/>
        </w:rPr>
        <w:t>art. 329e CO</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 In merito alle date e alla durata del congedo le parti devono accordarsi tenendo in considerazione gli interessi di entramb</w:t>
      </w:r>
      <w:r w:rsidR="00D230ED" w:rsidRPr="00385805">
        <w:rPr>
          <w:rFonts w:ascii="Calibri" w:hAnsi="Calibri" w:cs="Calibri"/>
          <w:szCs w:val="21"/>
          <w:lang w:val="it-IT"/>
        </w:rPr>
        <w:t>e</w:t>
      </w:r>
      <w:r w:rsidRPr="00385805">
        <w:rPr>
          <w:rFonts w:ascii="Calibri" w:hAnsi="Calibri" w:cs="Calibri"/>
          <w:szCs w:val="21"/>
          <w:lang w:val="it-IT"/>
        </w:rPr>
        <w:t>.</w:t>
      </w:r>
    </w:p>
    <w:p w14:paraId="05C4B21D" w14:textId="77777777" w:rsidR="00654507" w:rsidRPr="00385805" w:rsidRDefault="00654507" w:rsidP="00385805">
      <w:pPr>
        <w:pStyle w:val="berschrift1nummeriert"/>
        <w:rPr>
          <w:lang w:val="it-IT"/>
        </w:rPr>
      </w:pPr>
      <w:r w:rsidRPr="00385805">
        <w:rPr>
          <w:lang w:val="it-IT"/>
        </w:rPr>
        <w:t>Pagamento del salario in caso di impedimento al lavoro</w:t>
      </w:r>
    </w:p>
    <w:p w14:paraId="65F1C691" w14:textId="1C11BF35" w:rsidR="00654507" w:rsidRPr="00654507" w:rsidRDefault="00654507" w:rsidP="00385805">
      <w:pPr>
        <w:pStyle w:val="berschrift2nummeriert"/>
        <w:rPr>
          <w:lang w:val="it-IT"/>
        </w:rPr>
      </w:pPr>
      <w:r w:rsidRPr="00654507">
        <w:rPr>
          <w:lang w:val="it-IT"/>
        </w:rPr>
        <w:t>Assicurazione dell’indennità giornaliera di malattia / Scala Bernese</w:t>
      </w:r>
    </w:p>
    <w:p w14:paraId="075BA62F" w14:textId="0E65CF53"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L’obbligo di pagamento continuato del salario in caso di impedimento allo svolgimento della prestazione lavorativa si fonda sull’</w:t>
      </w:r>
      <w:r w:rsidR="00461FF0">
        <w:fldChar w:fldCharType="begin"/>
      </w:r>
      <w:r w:rsidR="00461FF0" w:rsidRPr="00461FF0">
        <w:rPr>
          <w:lang w:val="fr-CH"/>
        </w:rPr>
        <w:instrText>HYPERLINK "https://www.fedlex.admin.ch/eli/cc/27/317_321_377/it" \l "art_324_a"</w:instrText>
      </w:r>
      <w:r w:rsidR="00461FF0">
        <w:fldChar w:fldCharType="separate"/>
      </w:r>
      <w:r w:rsidRPr="00385805">
        <w:rPr>
          <w:rStyle w:val="Hyperlink"/>
          <w:rFonts w:ascii="Calibri" w:hAnsi="Calibri" w:cs="Calibri"/>
          <w:color w:val="3C5587"/>
          <w:szCs w:val="21"/>
          <w:lang w:val="it-IT"/>
        </w:rPr>
        <w:t>art. 324a/b CO</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 In caso di contratto a tempo indeterminato con periodo di prova, l’obbligo decorre dal primo giorno del 4° mese di assunzione.</w:t>
      </w:r>
    </w:p>
    <w:p w14:paraId="62031610" w14:textId="075FAE7F" w:rsidR="00654507" w:rsidRPr="00654507" w:rsidRDefault="00654507" w:rsidP="00385805">
      <w:pPr>
        <w:pStyle w:val="berschrift2nummeriert"/>
        <w:rPr>
          <w:lang w:val="it-IT"/>
        </w:rPr>
      </w:pPr>
      <w:r w:rsidRPr="00654507">
        <w:rPr>
          <w:lang w:val="it-IT"/>
        </w:rPr>
        <w:lastRenderedPageBreak/>
        <w:t>Maternità</w:t>
      </w:r>
    </w:p>
    <w:p w14:paraId="2B725E79" w14:textId="77777777"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Vanno distinte due fasi: la gravidanza, durante la quale il pagamento continuato del salario è regolato dall’art. 324a CO, e il periodo dopo il parto, per il quale i diritti sono regolati dalla Legge sulle indennità di perdita di guadagno (</w:t>
      </w:r>
      <w:r w:rsidR="00461FF0">
        <w:fldChar w:fldCharType="begin"/>
      </w:r>
      <w:r w:rsidR="00461FF0" w:rsidRPr="00461FF0">
        <w:rPr>
          <w:lang w:val="fr-CH"/>
        </w:rPr>
        <w:instrText>HYPERLINK "https://www.fedlex.admin.ch/eli/cc/1952/1021_1046_1050/it"</w:instrText>
      </w:r>
      <w:r w:rsidR="00461FF0">
        <w:fldChar w:fldCharType="separate"/>
      </w:r>
      <w:r w:rsidRPr="00385805">
        <w:rPr>
          <w:rStyle w:val="Hyperlink"/>
          <w:rFonts w:ascii="Calibri" w:hAnsi="Calibri" w:cs="Calibri"/>
          <w:color w:val="3C5587"/>
          <w:szCs w:val="21"/>
          <w:lang w:val="it-IT"/>
        </w:rPr>
        <w:t>LIPG</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 xml:space="preserve">). </w:t>
      </w:r>
    </w:p>
    <w:p w14:paraId="5D9F08B2" w14:textId="77777777"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Il diritto all’</w:t>
      </w:r>
      <w:r w:rsidR="00461FF0">
        <w:fldChar w:fldCharType="begin"/>
      </w:r>
      <w:r w:rsidR="00461FF0" w:rsidRPr="00461FF0">
        <w:rPr>
          <w:lang w:val="fr-CH"/>
        </w:rPr>
        <w:instrText>HYPERLINK "https://www.fedlex.admin.ch/eli/cc/1952/1021_1046_1050/it" \l "chap_1/lvl_III_a"</w:instrText>
      </w:r>
      <w:r w:rsidR="00461FF0">
        <w:fldChar w:fldCharType="separate"/>
      </w:r>
      <w:r w:rsidRPr="00385805">
        <w:rPr>
          <w:rStyle w:val="Hyperlink"/>
          <w:rFonts w:ascii="Calibri" w:hAnsi="Calibri" w:cs="Calibri"/>
          <w:color w:val="3C5587"/>
          <w:szCs w:val="21"/>
          <w:lang w:val="it-IT"/>
        </w:rPr>
        <w:t>indennità di maternità</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 xml:space="preserve"> inizia il giorno del parto e termina dopo 14 settimane o 98 giorni. In caso di permanenza prolungata del bambino in ospedale, la madre può chiedere che il diritto all’indennità decorra solo a partire dal ritorno del bambino a casa. L’indennità di maternità viene corrisposta sotto forma di indennità giornaliera tramite la cassa di compensazione AVS e ammonta all’80% del reddito da attività lucrativa medio ottenuto prima del parto, come massimo tuttavia a 196 franchi al giorno. </w:t>
      </w:r>
    </w:p>
    <w:p w14:paraId="391D6C1B" w14:textId="77777777"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Il diritto alle prestazioni della IPG termina anticipatamente a ogni ripresa dell’attività lavorativa (</w:t>
      </w:r>
      <w:r w:rsidR="00461FF0">
        <w:fldChar w:fldCharType="begin"/>
      </w:r>
      <w:r w:rsidR="00461FF0" w:rsidRPr="00461FF0">
        <w:rPr>
          <w:lang w:val="fr-CH"/>
        </w:rPr>
        <w:instrText>HYPERLINK "https://www.fedlex.admin.ch/eli/cc/1952/1021_1046_1050/it" \l "art_16_d"</w:instrText>
      </w:r>
      <w:r w:rsidR="00461FF0">
        <w:fldChar w:fldCharType="separate"/>
      </w:r>
      <w:r w:rsidRPr="00385805">
        <w:rPr>
          <w:rStyle w:val="Hyperlink"/>
          <w:rFonts w:ascii="Calibri" w:hAnsi="Calibri" w:cs="Calibri"/>
          <w:color w:val="3C5587"/>
          <w:szCs w:val="21"/>
          <w:lang w:val="it-IT"/>
        </w:rPr>
        <w:t>art. 16d LIPG</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w:t>
      </w:r>
    </w:p>
    <w:p w14:paraId="38C920AD" w14:textId="77777777"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Se il datore di lavoro ha stipulato un’assicurazione dell’indennità giornaliera per malattia, in caso di malattia, la lavoratrice può far valere presso l’assicurazione la differenza tra i suddetti 196 franchi e il diritto all’indennità dell’assicurazione (80% del salario assicurato). Ciò vale per tutta la durata della malattia, ma come massimo fino alla scadenza del congedo di maternità. Qualora la lavoratrice, al termine del congedo di maternità, dovesse essere ancora malata, ha diritto all’intera indennità di malattia da parte della relativa assicurazione.</w:t>
      </w:r>
    </w:p>
    <w:p w14:paraId="16F750A9" w14:textId="77777777" w:rsidR="00654507" w:rsidRPr="00385805"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Per tutto il periodo in cui viene pagata l’indennità di maternità, non è possibile percepire alcuna indennità dell’assicurazione di disoccupazione, dell’AI o dell’assicurazione obbligatoria contro gli infortuni. Le indennità giornaliere di malattia della relativa assicurazione e dell’assicurazione obbligatoria contro gli infortuni non sono soggette ai contributi AVS, ma sono indennità per perdita di guadagno ai sensi della LIPG.</w:t>
      </w:r>
    </w:p>
    <w:p w14:paraId="6D568134" w14:textId="74435C6C" w:rsidR="00135E90" w:rsidRDefault="0065450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Alle madri allattanti deve essere concesso il tempo libero per allattare e, se l’allattamento avviene in azienda, il datore di lavoro deve mettere a disposizione un luogo adeguato (</w:t>
      </w:r>
      <w:r w:rsidR="00461FF0">
        <w:fldChar w:fldCharType="begin"/>
      </w:r>
      <w:r w:rsidR="00461FF0" w:rsidRPr="00461FF0">
        <w:rPr>
          <w:lang w:val="fr-CH"/>
        </w:rPr>
        <w:instrText>HYPERLINK "https://www.fedlex.admin.ch/eli/cc/1993/2553_2553_2553/it" \l "art_34"</w:instrText>
      </w:r>
      <w:r w:rsidR="00461FF0">
        <w:fldChar w:fldCharType="separate"/>
      </w:r>
      <w:r w:rsidRPr="00385805">
        <w:rPr>
          <w:rStyle w:val="Hyperlink"/>
          <w:rFonts w:ascii="Calibri" w:hAnsi="Calibri" w:cs="Calibri"/>
          <w:color w:val="3C5587"/>
          <w:szCs w:val="21"/>
          <w:lang w:val="it-IT"/>
        </w:rPr>
        <w:t>art. 34 OLL 3</w:t>
      </w:r>
      <w:r w:rsidR="00461FF0">
        <w:rPr>
          <w:rStyle w:val="Hyperlink"/>
          <w:rFonts w:ascii="Calibri" w:hAnsi="Calibri" w:cs="Calibri"/>
          <w:color w:val="3C5587"/>
          <w:szCs w:val="21"/>
          <w:lang w:val="it-IT"/>
        </w:rPr>
        <w:fldChar w:fldCharType="end"/>
      </w:r>
      <w:r w:rsidRPr="00385805">
        <w:rPr>
          <w:rFonts w:ascii="Calibri" w:hAnsi="Calibri" w:cs="Calibri"/>
          <w:szCs w:val="21"/>
          <w:lang w:val="it-IT"/>
        </w:rPr>
        <w:t>). Alle madri che allattano devono essere conteggiati ai fini dell’orario di lavoro retribuito 30 minuti di allattamento per un orario di lavoro fino a 4 ore, 60 minuti per un orario di lavoro superiore a 4 ore e 90 minuti per un orario di lavoro superiore a 7 ore. Queste disposizioni si riferiscono alla durata minima dell’allattamento che deve conteggiata come orario di lavoro. Indipendentemente da ciò, la lavoratrice può decidere se allattare in azienda o lasciare il posto di lavoro per un periodo di tempo pari a quello destinato all’allattamento. Se decide di lasciare il posto di lavoro per allattare, per il tragitto non è prevista alcuna maggiorazione del tempo retribuito destinato all’allattamento. Sono tuttavia possibili accordi in altro senso tra il datore di lavoro e la lavoratrice in questione.</w:t>
      </w:r>
    </w:p>
    <w:p w14:paraId="51F30CEA" w14:textId="721382E9" w:rsidR="00654507" w:rsidRPr="00385805" w:rsidRDefault="00135E90" w:rsidP="00135E90">
      <w:pPr>
        <w:spacing w:line="240" w:lineRule="atLeast"/>
        <w:rPr>
          <w:rFonts w:ascii="Calibri" w:hAnsi="Calibri" w:cs="Calibri"/>
          <w:szCs w:val="21"/>
          <w:lang w:val="it-IT"/>
        </w:rPr>
      </w:pPr>
      <w:r>
        <w:rPr>
          <w:rFonts w:ascii="Calibri" w:hAnsi="Calibri" w:cs="Calibri"/>
          <w:szCs w:val="21"/>
          <w:lang w:val="it-IT"/>
        </w:rPr>
        <w:br w:type="page"/>
      </w:r>
    </w:p>
    <w:p w14:paraId="2AA7A16D" w14:textId="77777777" w:rsidR="00654507" w:rsidRPr="00385805" w:rsidRDefault="00654507" w:rsidP="007341ED">
      <w:pPr>
        <w:pStyle w:val="berschrift1nummeriert"/>
      </w:pPr>
      <w:proofErr w:type="spellStart"/>
      <w:r w:rsidRPr="00385805">
        <w:lastRenderedPageBreak/>
        <w:t>Risoluzione</w:t>
      </w:r>
      <w:proofErr w:type="spellEnd"/>
      <w:r w:rsidRPr="00385805">
        <w:t xml:space="preserve"> del </w:t>
      </w:r>
      <w:proofErr w:type="spellStart"/>
      <w:r w:rsidRPr="00385805">
        <w:t>contratto</w:t>
      </w:r>
      <w:proofErr w:type="spellEnd"/>
    </w:p>
    <w:p w14:paraId="7BE89E0C" w14:textId="77777777" w:rsidR="00654507" w:rsidRPr="00385805" w:rsidRDefault="00654507" w:rsidP="007341ED">
      <w:pPr>
        <w:tabs>
          <w:tab w:val="left" w:pos="4560"/>
        </w:tabs>
        <w:spacing w:after="240"/>
        <w:ind w:right="680"/>
        <w:rPr>
          <w:rFonts w:ascii="Calibri" w:hAnsi="Calibri" w:cs="Calibri"/>
          <w:szCs w:val="21"/>
          <w:lang w:val="it-IT"/>
        </w:rPr>
      </w:pPr>
      <w:r w:rsidRPr="00385805">
        <w:rPr>
          <w:rFonts w:ascii="Calibri" w:hAnsi="Calibri" w:cs="Calibri"/>
          <w:szCs w:val="21"/>
          <w:lang w:val="it-IT"/>
        </w:rPr>
        <w:t>Una volta scaduto il periodo di prova, il datore di lavoro, ai sensi dell’</w:t>
      </w:r>
      <w:hyperlink r:id="rId12" w:anchor="art_336_c" w:history="1">
        <w:r w:rsidRPr="00385805">
          <w:rPr>
            <w:rStyle w:val="Hyperlink"/>
            <w:rFonts w:ascii="Calibri" w:hAnsi="Calibri" w:cs="Calibri"/>
            <w:color w:val="3C5587"/>
            <w:szCs w:val="21"/>
            <w:lang w:val="it-IT"/>
          </w:rPr>
          <w:t>art. 336c CO</w:t>
        </w:r>
      </w:hyperlink>
      <w:r w:rsidRPr="00385805">
        <w:rPr>
          <w:rFonts w:ascii="Calibri" w:hAnsi="Calibri" w:cs="Calibri"/>
          <w:szCs w:val="21"/>
          <w:lang w:val="it-IT"/>
        </w:rPr>
        <w:t>, non può disdire il rapporto di lavoro, tra l’altro:</w:t>
      </w:r>
    </w:p>
    <w:p w14:paraId="26042F31" w14:textId="6BBAA959" w:rsidR="00654507" w:rsidRPr="007341ED" w:rsidRDefault="00654507" w:rsidP="007341ED">
      <w:pPr>
        <w:pStyle w:val="Aufzhlung1"/>
        <w:numPr>
          <w:ilvl w:val="0"/>
          <w:numId w:val="49"/>
        </w:numPr>
        <w:spacing w:after="0"/>
        <w:ind w:left="284" w:hanging="284"/>
        <w:contextualSpacing w:val="0"/>
        <w:rPr>
          <w:rFonts w:ascii="Calibri" w:hAnsi="Calibri" w:cs="Calibri"/>
          <w:szCs w:val="21"/>
          <w:lang w:val="it-IT"/>
        </w:rPr>
      </w:pPr>
      <w:r w:rsidRPr="007341ED">
        <w:rPr>
          <w:rFonts w:ascii="Calibri" w:hAnsi="Calibri" w:cs="Calibri"/>
          <w:szCs w:val="21"/>
          <w:lang w:val="it-IT"/>
        </w:rPr>
        <w:t>allorquando la lavoratrice è impedita di lavorare, in tutto o in parte, a causa di malattia o infortunio non imputabili a sua colpa, per 30 giorni nel primo anno di servizio, per 90 giorni dal secondo anno di servizio sino al quinto compreso e per 180 giorni dal sesto anno di servizio;</w:t>
      </w:r>
    </w:p>
    <w:p w14:paraId="099335F5" w14:textId="04B2C386" w:rsidR="00654507" w:rsidRPr="007341ED" w:rsidRDefault="00654507" w:rsidP="007341ED">
      <w:pPr>
        <w:pStyle w:val="Aufzhlung1"/>
        <w:numPr>
          <w:ilvl w:val="0"/>
          <w:numId w:val="49"/>
        </w:numPr>
        <w:ind w:left="284" w:hanging="284"/>
        <w:contextualSpacing w:val="0"/>
        <w:rPr>
          <w:rFonts w:ascii="Calibri" w:hAnsi="Calibri" w:cs="Calibri"/>
          <w:szCs w:val="21"/>
          <w:lang w:val="it-IT"/>
        </w:rPr>
      </w:pPr>
      <w:r w:rsidRPr="007341ED">
        <w:rPr>
          <w:rFonts w:ascii="Calibri" w:hAnsi="Calibri" w:cs="Calibri"/>
          <w:szCs w:val="21"/>
          <w:lang w:val="it-IT"/>
        </w:rPr>
        <w:t>durante la gravidanza e nelle 16 settimane dopo il parto della lavoratrice.</w:t>
      </w:r>
    </w:p>
    <w:p w14:paraId="506C4B23" w14:textId="403FBE73" w:rsidR="00654507" w:rsidRPr="007341ED" w:rsidRDefault="00654507" w:rsidP="007341ED">
      <w:pPr>
        <w:tabs>
          <w:tab w:val="left" w:pos="4560"/>
        </w:tabs>
        <w:spacing w:after="240"/>
        <w:ind w:right="680"/>
        <w:rPr>
          <w:rFonts w:ascii="Calibri" w:hAnsi="Calibri" w:cs="Calibri"/>
          <w:szCs w:val="21"/>
          <w:lang w:val="it-IT"/>
        </w:rPr>
      </w:pPr>
      <w:r w:rsidRPr="00385805">
        <w:rPr>
          <w:rFonts w:ascii="Calibri" w:hAnsi="Calibri" w:cs="Calibri"/>
          <w:szCs w:val="21"/>
          <w:lang w:val="it-IT"/>
        </w:rPr>
        <w:t>È fatta salva per entrambe le parti la risoluzione immediata del contratto per gravi motivi ai sensi dell’</w:t>
      </w:r>
      <w:hyperlink r:id="rId13" w:anchor="art_337" w:history="1">
        <w:r w:rsidRPr="00385805">
          <w:rPr>
            <w:rStyle w:val="Hyperlink"/>
            <w:rFonts w:ascii="Calibri" w:hAnsi="Calibri" w:cs="Calibri"/>
            <w:color w:val="3C5587"/>
            <w:szCs w:val="21"/>
            <w:lang w:val="it-IT"/>
          </w:rPr>
          <w:t>art. 337 CO</w:t>
        </w:r>
      </w:hyperlink>
      <w:r w:rsidRPr="00385805">
        <w:rPr>
          <w:rFonts w:ascii="Calibri" w:hAnsi="Calibri" w:cs="Calibri"/>
          <w:szCs w:val="21"/>
          <w:lang w:val="it-IT"/>
        </w:rPr>
        <w:t xml:space="preserve"> durante l’intero periodo di servizio.</w:t>
      </w:r>
    </w:p>
    <w:p w14:paraId="658B5022" w14:textId="77777777" w:rsidR="00654507" w:rsidRPr="00654507" w:rsidRDefault="00654507" w:rsidP="007341ED">
      <w:pPr>
        <w:pStyle w:val="Listenabsatz"/>
        <w:tabs>
          <w:tab w:val="left" w:pos="4560"/>
        </w:tabs>
        <w:spacing w:after="240"/>
        <w:ind w:left="425" w:right="680"/>
        <w:contextualSpacing w:val="0"/>
        <w:jc w:val="both"/>
        <w:rPr>
          <w:rFonts w:ascii="Calibri" w:hAnsi="Calibri" w:cs="Calibri"/>
          <w:szCs w:val="21"/>
          <w:lang w:val="it-IT"/>
        </w:rPr>
      </w:pPr>
    </w:p>
    <w:p w14:paraId="2C8E2110" w14:textId="77777777" w:rsidR="00654507" w:rsidRPr="00654507" w:rsidRDefault="00654507" w:rsidP="00135E90">
      <w:pPr>
        <w:tabs>
          <w:tab w:val="left" w:pos="600"/>
          <w:tab w:val="left" w:pos="2410"/>
        </w:tabs>
        <w:spacing w:after="240"/>
        <w:ind w:right="680"/>
        <w:jc w:val="both"/>
        <w:rPr>
          <w:rFonts w:ascii="Calibri" w:hAnsi="Calibri" w:cs="Calibri"/>
          <w:szCs w:val="21"/>
          <w:lang w:val="it-IT"/>
        </w:rPr>
      </w:pPr>
      <w:r w:rsidRPr="00654507">
        <w:rPr>
          <w:rFonts w:ascii="Calibri" w:hAnsi="Calibri" w:cs="Calibri"/>
          <w:szCs w:val="21"/>
          <w:lang w:val="it-IT"/>
        </w:rPr>
        <w:t xml:space="preserve">Luogo e data: </w:t>
      </w:r>
      <w:r w:rsidRPr="00654507">
        <w:rPr>
          <w:rFonts w:ascii="Calibri" w:hAnsi="Calibri" w:cs="Calibri"/>
          <w:szCs w:val="21"/>
          <w:lang w:val="it-IT"/>
        </w:rPr>
        <w:tab/>
        <w:t>___________________________</w:t>
      </w:r>
    </w:p>
    <w:p w14:paraId="39D3DD4D" w14:textId="77777777" w:rsidR="00654507" w:rsidRPr="00135E90" w:rsidRDefault="00654507" w:rsidP="00135E90">
      <w:pPr>
        <w:tabs>
          <w:tab w:val="left" w:pos="4560"/>
        </w:tabs>
        <w:spacing w:after="240"/>
        <w:ind w:right="680"/>
        <w:jc w:val="both"/>
        <w:rPr>
          <w:rFonts w:ascii="Calibri" w:hAnsi="Calibri" w:cs="Calibri"/>
          <w:szCs w:val="21"/>
          <w:lang w:val="it-IT"/>
        </w:rPr>
      </w:pPr>
    </w:p>
    <w:p w14:paraId="6E44524D" w14:textId="4569288A" w:rsidR="00107F09" w:rsidRPr="008903CB" w:rsidRDefault="00654507" w:rsidP="00135E90">
      <w:pPr>
        <w:tabs>
          <w:tab w:val="left" w:pos="600"/>
          <w:tab w:val="left" w:pos="2410"/>
        </w:tabs>
        <w:spacing w:after="240"/>
        <w:ind w:right="680"/>
        <w:jc w:val="both"/>
        <w:rPr>
          <w:lang w:val="it-CH"/>
        </w:rPr>
      </w:pPr>
      <w:r w:rsidRPr="00654507">
        <w:rPr>
          <w:rFonts w:ascii="Calibri" w:hAnsi="Calibri" w:cs="Calibri"/>
          <w:szCs w:val="21"/>
          <w:lang w:val="it-IT"/>
        </w:rPr>
        <w:t>La lavoratrice:</w:t>
      </w:r>
      <w:r w:rsidRPr="00654507">
        <w:rPr>
          <w:rFonts w:ascii="Calibri" w:hAnsi="Calibri" w:cs="Calibri"/>
          <w:szCs w:val="21"/>
          <w:lang w:val="it-IT"/>
        </w:rPr>
        <w:tab/>
        <w:t>___________________________</w:t>
      </w:r>
    </w:p>
    <w:sectPr w:rsidR="00107F09" w:rsidRPr="008903CB" w:rsidSect="005C3071">
      <w:headerReference w:type="default" r:id="rId14"/>
      <w:pgSz w:w="11906" w:h="16838"/>
      <w:pgMar w:top="1418"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8113" w14:textId="77777777" w:rsidR="00DB20ED" w:rsidRDefault="00DB20ED" w:rsidP="00F91D37">
      <w:pPr>
        <w:spacing w:line="240" w:lineRule="auto"/>
      </w:pPr>
      <w:r>
        <w:separator/>
      </w:r>
    </w:p>
  </w:endnote>
  <w:endnote w:type="continuationSeparator" w:id="0">
    <w:p w14:paraId="4BD796C9" w14:textId="77777777" w:rsidR="00DB20ED" w:rsidRDefault="00DB20E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7572" w14:textId="77777777" w:rsidR="00DB20ED" w:rsidRDefault="00DB20ED" w:rsidP="00F91D37">
      <w:pPr>
        <w:spacing w:line="240" w:lineRule="auto"/>
      </w:pPr>
      <w:r>
        <w:separator/>
      </w:r>
    </w:p>
  </w:footnote>
  <w:footnote w:type="continuationSeparator" w:id="0">
    <w:p w14:paraId="68E2E317" w14:textId="77777777" w:rsidR="00DB20ED" w:rsidRDefault="00DB20E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8DD" w14:textId="77777777" w:rsidR="00D8073A" w:rsidRPr="00D00E26" w:rsidRDefault="00D8073A" w:rsidP="00D00E26"/>
  <w:p w14:paraId="551BD0A4" w14:textId="77777777" w:rsidR="00675043" w:rsidRPr="00F67584" w:rsidRDefault="00675043" w:rsidP="00D71E08">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06D43"/>
    <w:multiLevelType w:val="hybridMultilevel"/>
    <w:tmpl w:val="F22C38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851A77"/>
    <w:multiLevelType w:val="hybridMultilevel"/>
    <w:tmpl w:val="1C38FF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D15885"/>
    <w:multiLevelType w:val="hybridMultilevel"/>
    <w:tmpl w:val="D4FE9C34"/>
    <w:lvl w:ilvl="0" w:tplc="D41CD51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23B406D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03D4FF2"/>
    <w:multiLevelType w:val="hybridMultilevel"/>
    <w:tmpl w:val="3D4E6454"/>
    <w:lvl w:ilvl="0" w:tplc="DCB4801C">
      <w:start w:val="4"/>
      <w:numFmt w:val="bullet"/>
      <w:lvlText w:val="-"/>
      <w:lvlJc w:val="left"/>
      <w:pPr>
        <w:ind w:left="786" w:hanging="360"/>
      </w:pPr>
      <w:rPr>
        <w:rFonts w:ascii="Calibri" w:eastAsia="Times New Roman" w:hAnsi="Calibri" w:cs="Calibr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67EC45FA"/>
    <w:lvl w:ilvl="0">
      <w:start w:val="1"/>
      <w:numFmt w:val="bullet"/>
      <w:lvlText w:val="•"/>
      <w:lvlJc w:val="left"/>
      <w:pPr>
        <w:ind w:left="284" w:hanging="284"/>
      </w:pPr>
      <w:rPr>
        <w:rFonts w:ascii="DTL Documenta TOT" w:hAnsi="DTL Documenta TOT" w:hint="default"/>
      </w:rPr>
    </w:lvl>
    <w:lvl w:ilvl="1">
      <w:start w:val="1"/>
      <w:numFmt w:val="bullet"/>
      <w:lvlText w:val="•"/>
      <w:lvlJc w:val="left"/>
      <w:pPr>
        <w:ind w:left="567" w:hanging="283"/>
      </w:pPr>
      <w:rPr>
        <w:rFonts w:ascii="DTL Documenta TOT" w:hAnsi="DTL Documenta TOT" w:hint="default"/>
      </w:rPr>
    </w:lvl>
    <w:lvl w:ilvl="2">
      <w:start w:val="1"/>
      <w:numFmt w:val="bullet"/>
      <w:lvlText w:val="•"/>
      <w:lvlJc w:val="left"/>
      <w:pPr>
        <w:ind w:left="851" w:hanging="284"/>
      </w:pPr>
      <w:rPr>
        <w:rFonts w:ascii="DTL Documenta TOT" w:hAnsi="DTL Documenta TOT"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4F3B76"/>
    <w:multiLevelType w:val="hybridMultilevel"/>
    <w:tmpl w:val="B6D0F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B274B0E"/>
    <w:multiLevelType w:val="hybridMultilevel"/>
    <w:tmpl w:val="3E7ED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CD009C1"/>
    <w:multiLevelType w:val="multilevel"/>
    <w:tmpl w:val="3D4031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036197">
    <w:abstractNumId w:val="9"/>
  </w:num>
  <w:num w:numId="2" w16cid:durableId="16122295">
    <w:abstractNumId w:val="7"/>
  </w:num>
  <w:num w:numId="3" w16cid:durableId="305429662">
    <w:abstractNumId w:val="6"/>
  </w:num>
  <w:num w:numId="4" w16cid:durableId="1603538576">
    <w:abstractNumId w:val="5"/>
  </w:num>
  <w:num w:numId="5" w16cid:durableId="1161239627">
    <w:abstractNumId w:val="4"/>
  </w:num>
  <w:num w:numId="6" w16cid:durableId="256603237">
    <w:abstractNumId w:val="8"/>
  </w:num>
  <w:num w:numId="7" w16cid:durableId="983923960">
    <w:abstractNumId w:val="3"/>
  </w:num>
  <w:num w:numId="8" w16cid:durableId="1329213795">
    <w:abstractNumId w:val="2"/>
  </w:num>
  <w:num w:numId="9" w16cid:durableId="163858363">
    <w:abstractNumId w:val="1"/>
  </w:num>
  <w:num w:numId="10" w16cid:durableId="1117677469">
    <w:abstractNumId w:val="0"/>
  </w:num>
  <w:num w:numId="11" w16cid:durableId="1854147149">
    <w:abstractNumId w:val="29"/>
  </w:num>
  <w:num w:numId="12" w16cid:durableId="821040763">
    <w:abstractNumId w:val="21"/>
  </w:num>
  <w:num w:numId="13" w16cid:durableId="2068063695">
    <w:abstractNumId w:val="18"/>
  </w:num>
  <w:num w:numId="14" w16cid:durableId="821232838">
    <w:abstractNumId w:val="34"/>
  </w:num>
  <w:num w:numId="15" w16cid:durableId="903834013">
    <w:abstractNumId w:val="31"/>
  </w:num>
  <w:num w:numId="16" w16cid:durableId="780105634">
    <w:abstractNumId w:val="13"/>
  </w:num>
  <w:num w:numId="17" w16cid:durableId="414320701">
    <w:abstractNumId w:val="19"/>
  </w:num>
  <w:num w:numId="18" w16cid:durableId="13003791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4759615">
    <w:abstractNumId w:val="28"/>
  </w:num>
  <w:num w:numId="20" w16cid:durableId="817260206">
    <w:abstractNumId w:val="17"/>
  </w:num>
  <w:num w:numId="21" w16cid:durableId="1204169768">
    <w:abstractNumId w:val="26"/>
  </w:num>
  <w:num w:numId="22" w16cid:durableId="194195861">
    <w:abstractNumId w:val="24"/>
  </w:num>
  <w:num w:numId="23" w16cid:durableId="1075853885">
    <w:abstractNumId w:val="14"/>
  </w:num>
  <w:num w:numId="24" w16cid:durableId="721562298">
    <w:abstractNumId w:val="20"/>
  </w:num>
  <w:num w:numId="25" w16cid:durableId="746416916">
    <w:abstractNumId w:val="27"/>
  </w:num>
  <w:num w:numId="26" w16cid:durableId="226385784">
    <w:abstractNumId w:val="22"/>
  </w:num>
  <w:num w:numId="27" w16cid:durableId="1472748997">
    <w:abstractNumId w:val="15"/>
  </w:num>
  <w:num w:numId="28" w16cid:durableId="94524290">
    <w:abstractNumId w:val="12"/>
  </w:num>
  <w:num w:numId="29" w16cid:durableId="585653085">
    <w:abstractNumId w:val="23"/>
  </w:num>
  <w:num w:numId="30" w16cid:durableId="181475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5141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8309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4643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8665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9622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47063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28031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66365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62507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5809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5403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955557">
    <w:abstractNumId w:val="33"/>
  </w:num>
  <w:num w:numId="43" w16cid:durableId="1115907502">
    <w:abstractNumId w:val="25"/>
  </w:num>
  <w:num w:numId="44" w16cid:durableId="215044066">
    <w:abstractNumId w:val="16"/>
  </w:num>
  <w:num w:numId="45" w16cid:durableId="180633280">
    <w:abstractNumId w:val="20"/>
  </w:num>
  <w:num w:numId="46" w16cid:durableId="1509170941">
    <w:abstractNumId w:val="32"/>
  </w:num>
  <w:num w:numId="47" w16cid:durableId="1377657468">
    <w:abstractNumId w:val="10"/>
  </w:num>
  <w:num w:numId="48" w16cid:durableId="1417901390">
    <w:abstractNumId w:val="30"/>
  </w:num>
  <w:num w:numId="49" w16cid:durableId="1202017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documentProtection w:edit="forms" w:enforcement="1" w:cryptProviderType="rsaAES" w:cryptAlgorithmClass="hash" w:cryptAlgorithmType="typeAny" w:cryptAlgorithmSid="14" w:cryptSpinCount="100000" w:hash="vi0j+D1Fed74BA28eA/R6SVsndLAVDDmNx8ksYzBCGfXGk1XWSu3gcSOdNZYndc+X7RAJ9J5OTEIcTm5qKs4zA==" w:salt="DJr2SQHEehKwcUnh7nNoLA=="/>
  <w:defaultTabStop w:val="709"/>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B"/>
    <w:rsid w:val="0000173D"/>
    <w:rsid w:val="00002978"/>
    <w:rsid w:val="000030AC"/>
    <w:rsid w:val="00003DA1"/>
    <w:rsid w:val="00003F7A"/>
    <w:rsid w:val="0001010F"/>
    <w:rsid w:val="00017A52"/>
    <w:rsid w:val="0002384D"/>
    <w:rsid w:val="00025CEC"/>
    <w:rsid w:val="000266B7"/>
    <w:rsid w:val="0003006E"/>
    <w:rsid w:val="00032B92"/>
    <w:rsid w:val="000351D9"/>
    <w:rsid w:val="00036125"/>
    <w:rsid w:val="000407E6"/>
    <w:rsid w:val="000409C8"/>
    <w:rsid w:val="00041700"/>
    <w:rsid w:val="00041CBC"/>
    <w:rsid w:val="000431BC"/>
    <w:rsid w:val="000447F6"/>
    <w:rsid w:val="00045BC1"/>
    <w:rsid w:val="00055337"/>
    <w:rsid w:val="00063BC2"/>
    <w:rsid w:val="000701F1"/>
    <w:rsid w:val="00071780"/>
    <w:rsid w:val="000803EB"/>
    <w:rsid w:val="00087BFF"/>
    <w:rsid w:val="00091D39"/>
    <w:rsid w:val="00096E8E"/>
    <w:rsid w:val="000A05A2"/>
    <w:rsid w:val="000A1884"/>
    <w:rsid w:val="000A24EC"/>
    <w:rsid w:val="000B0FE4"/>
    <w:rsid w:val="000B183F"/>
    <w:rsid w:val="000B4D69"/>
    <w:rsid w:val="000B595D"/>
    <w:rsid w:val="000B768B"/>
    <w:rsid w:val="000C1C46"/>
    <w:rsid w:val="000C2354"/>
    <w:rsid w:val="000C3CAF"/>
    <w:rsid w:val="000C49C1"/>
    <w:rsid w:val="000C57A1"/>
    <w:rsid w:val="000C58C1"/>
    <w:rsid w:val="000C7A4D"/>
    <w:rsid w:val="000D0342"/>
    <w:rsid w:val="000D1743"/>
    <w:rsid w:val="000D1BB6"/>
    <w:rsid w:val="000D70A6"/>
    <w:rsid w:val="000E4AA7"/>
    <w:rsid w:val="000E7543"/>
    <w:rsid w:val="000E756F"/>
    <w:rsid w:val="000F1D2B"/>
    <w:rsid w:val="000F2040"/>
    <w:rsid w:val="000F5B60"/>
    <w:rsid w:val="0010021F"/>
    <w:rsid w:val="00101274"/>
    <w:rsid w:val="00102345"/>
    <w:rsid w:val="001031C5"/>
    <w:rsid w:val="00106688"/>
    <w:rsid w:val="00107F09"/>
    <w:rsid w:val="001125FB"/>
    <w:rsid w:val="001134C7"/>
    <w:rsid w:val="00113CB8"/>
    <w:rsid w:val="00113D72"/>
    <w:rsid w:val="0012151C"/>
    <w:rsid w:val="00122AF8"/>
    <w:rsid w:val="00122CF0"/>
    <w:rsid w:val="00127438"/>
    <w:rsid w:val="00127BBA"/>
    <w:rsid w:val="00133CFB"/>
    <w:rsid w:val="00135E90"/>
    <w:rsid w:val="001375AB"/>
    <w:rsid w:val="00137C24"/>
    <w:rsid w:val="00140416"/>
    <w:rsid w:val="00144122"/>
    <w:rsid w:val="00147819"/>
    <w:rsid w:val="00151562"/>
    <w:rsid w:val="00152BAC"/>
    <w:rsid w:val="00153E06"/>
    <w:rsid w:val="00154677"/>
    <w:rsid w:val="00160D98"/>
    <w:rsid w:val="00161E7D"/>
    <w:rsid w:val="00167893"/>
    <w:rsid w:val="00167916"/>
    <w:rsid w:val="00171870"/>
    <w:rsid w:val="00172D63"/>
    <w:rsid w:val="00174964"/>
    <w:rsid w:val="00174D0B"/>
    <w:rsid w:val="00176F08"/>
    <w:rsid w:val="001808BD"/>
    <w:rsid w:val="001916BB"/>
    <w:rsid w:val="001A3606"/>
    <w:rsid w:val="001A4289"/>
    <w:rsid w:val="001A516F"/>
    <w:rsid w:val="001B4989"/>
    <w:rsid w:val="001B63C9"/>
    <w:rsid w:val="001B6F25"/>
    <w:rsid w:val="001C2DD9"/>
    <w:rsid w:val="001D242B"/>
    <w:rsid w:val="001E56D3"/>
    <w:rsid w:val="001E73F4"/>
    <w:rsid w:val="001F1C26"/>
    <w:rsid w:val="001F23F8"/>
    <w:rsid w:val="001F3FF8"/>
    <w:rsid w:val="001F4A7E"/>
    <w:rsid w:val="001F4B8C"/>
    <w:rsid w:val="001F6924"/>
    <w:rsid w:val="00202CDE"/>
    <w:rsid w:val="00204740"/>
    <w:rsid w:val="002067C8"/>
    <w:rsid w:val="002069A4"/>
    <w:rsid w:val="0021130E"/>
    <w:rsid w:val="002170BB"/>
    <w:rsid w:val="00217EB5"/>
    <w:rsid w:val="002219AF"/>
    <w:rsid w:val="0022685B"/>
    <w:rsid w:val="0023018C"/>
    <w:rsid w:val="0023205B"/>
    <w:rsid w:val="00240992"/>
    <w:rsid w:val="00242E66"/>
    <w:rsid w:val="00245BBA"/>
    <w:rsid w:val="002466D7"/>
    <w:rsid w:val="00253D74"/>
    <w:rsid w:val="00256434"/>
    <w:rsid w:val="0025644A"/>
    <w:rsid w:val="00263DBD"/>
    <w:rsid w:val="00267210"/>
    <w:rsid w:val="00267F71"/>
    <w:rsid w:val="002726D9"/>
    <w:rsid w:val="00273A11"/>
    <w:rsid w:val="002774E3"/>
    <w:rsid w:val="002824AA"/>
    <w:rsid w:val="00283995"/>
    <w:rsid w:val="002876AB"/>
    <w:rsid w:val="00290E37"/>
    <w:rsid w:val="00292375"/>
    <w:rsid w:val="00292499"/>
    <w:rsid w:val="002A3D8D"/>
    <w:rsid w:val="002B03EC"/>
    <w:rsid w:val="002B551B"/>
    <w:rsid w:val="002C163B"/>
    <w:rsid w:val="002C3F18"/>
    <w:rsid w:val="002C4D2A"/>
    <w:rsid w:val="002D272F"/>
    <w:rsid w:val="002D38AE"/>
    <w:rsid w:val="002D54E3"/>
    <w:rsid w:val="002F06AA"/>
    <w:rsid w:val="002F374E"/>
    <w:rsid w:val="002F68A2"/>
    <w:rsid w:val="00301650"/>
    <w:rsid w:val="0030245A"/>
    <w:rsid w:val="00303B73"/>
    <w:rsid w:val="0030750D"/>
    <w:rsid w:val="003133D7"/>
    <w:rsid w:val="00313EA2"/>
    <w:rsid w:val="00315C83"/>
    <w:rsid w:val="00315D94"/>
    <w:rsid w:val="003163AE"/>
    <w:rsid w:val="0032330D"/>
    <w:rsid w:val="0032384A"/>
    <w:rsid w:val="00326142"/>
    <w:rsid w:val="00326248"/>
    <w:rsid w:val="00333A1B"/>
    <w:rsid w:val="0034630A"/>
    <w:rsid w:val="003514EE"/>
    <w:rsid w:val="003631C3"/>
    <w:rsid w:val="00363671"/>
    <w:rsid w:val="00364EE3"/>
    <w:rsid w:val="00366EED"/>
    <w:rsid w:val="00372BB3"/>
    <w:rsid w:val="003731DC"/>
    <w:rsid w:val="003757E4"/>
    <w:rsid w:val="00375834"/>
    <w:rsid w:val="00375A67"/>
    <w:rsid w:val="003814E8"/>
    <w:rsid w:val="003815F3"/>
    <w:rsid w:val="00381841"/>
    <w:rsid w:val="00381E21"/>
    <w:rsid w:val="00385805"/>
    <w:rsid w:val="0039124E"/>
    <w:rsid w:val="00394BDB"/>
    <w:rsid w:val="00396421"/>
    <w:rsid w:val="003A17C1"/>
    <w:rsid w:val="003A1AE1"/>
    <w:rsid w:val="003B7D8D"/>
    <w:rsid w:val="003C3D32"/>
    <w:rsid w:val="003C3E66"/>
    <w:rsid w:val="003C6F2E"/>
    <w:rsid w:val="003D0FAA"/>
    <w:rsid w:val="003D537D"/>
    <w:rsid w:val="003E36E7"/>
    <w:rsid w:val="003F1A56"/>
    <w:rsid w:val="00400440"/>
    <w:rsid w:val="004011E5"/>
    <w:rsid w:val="00406C53"/>
    <w:rsid w:val="00410F03"/>
    <w:rsid w:val="004149DF"/>
    <w:rsid w:val="00415340"/>
    <w:rsid w:val="0043127F"/>
    <w:rsid w:val="004357EA"/>
    <w:rsid w:val="00446EF9"/>
    <w:rsid w:val="0045044B"/>
    <w:rsid w:val="004521FA"/>
    <w:rsid w:val="00452D49"/>
    <w:rsid w:val="004607AE"/>
    <w:rsid w:val="00461FF0"/>
    <w:rsid w:val="00472A17"/>
    <w:rsid w:val="00480603"/>
    <w:rsid w:val="00486DBB"/>
    <w:rsid w:val="00494FD7"/>
    <w:rsid w:val="00495F83"/>
    <w:rsid w:val="004A039B"/>
    <w:rsid w:val="004B0FDB"/>
    <w:rsid w:val="004C1329"/>
    <w:rsid w:val="004C3880"/>
    <w:rsid w:val="004D0F2F"/>
    <w:rsid w:val="004D179F"/>
    <w:rsid w:val="004D508A"/>
    <w:rsid w:val="004D5B31"/>
    <w:rsid w:val="004E6105"/>
    <w:rsid w:val="004F1861"/>
    <w:rsid w:val="004F22CB"/>
    <w:rsid w:val="004F6D21"/>
    <w:rsid w:val="004F75BC"/>
    <w:rsid w:val="00500294"/>
    <w:rsid w:val="00500C5A"/>
    <w:rsid w:val="00505DEE"/>
    <w:rsid w:val="005175AE"/>
    <w:rsid w:val="00517B5B"/>
    <w:rsid w:val="00517F36"/>
    <w:rsid w:val="00520138"/>
    <w:rsid w:val="00522B74"/>
    <w:rsid w:val="00523918"/>
    <w:rsid w:val="00524169"/>
    <w:rsid w:val="00526C93"/>
    <w:rsid w:val="00527DCD"/>
    <w:rsid w:val="005339AE"/>
    <w:rsid w:val="005354D4"/>
    <w:rsid w:val="00535EA2"/>
    <w:rsid w:val="00537410"/>
    <w:rsid w:val="00550787"/>
    <w:rsid w:val="00553178"/>
    <w:rsid w:val="00562128"/>
    <w:rsid w:val="00562AC0"/>
    <w:rsid w:val="0056739E"/>
    <w:rsid w:val="00570DC7"/>
    <w:rsid w:val="005778FF"/>
    <w:rsid w:val="00591832"/>
    <w:rsid w:val="00592841"/>
    <w:rsid w:val="005938E2"/>
    <w:rsid w:val="005A2328"/>
    <w:rsid w:val="005A357F"/>
    <w:rsid w:val="005A4ABF"/>
    <w:rsid w:val="005A7BE5"/>
    <w:rsid w:val="005B0153"/>
    <w:rsid w:val="005B0EA8"/>
    <w:rsid w:val="005B4DEC"/>
    <w:rsid w:val="005B5CA1"/>
    <w:rsid w:val="005B6FD0"/>
    <w:rsid w:val="005B781C"/>
    <w:rsid w:val="005C3071"/>
    <w:rsid w:val="005C6148"/>
    <w:rsid w:val="005D6994"/>
    <w:rsid w:val="005D710A"/>
    <w:rsid w:val="005E1447"/>
    <w:rsid w:val="005E41DF"/>
    <w:rsid w:val="005E4F4A"/>
    <w:rsid w:val="005F0A50"/>
    <w:rsid w:val="00603833"/>
    <w:rsid w:val="006044D5"/>
    <w:rsid w:val="00615803"/>
    <w:rsid w:val="00622481"/>
    <w:rsid w:val="00622918"/>
    <w:rsid w:val="00622CA5"/>
    <w:rsid w:val="00622FDC"/>
    <w:rsid w:val="00625020"/>
    <w:rsid w:val="0062729F"/>
    <w:rsid w:val="00642F26"/>
    <w:rsid w:val="00647793"/>
    <w:rsid w:val="00647B77"/>
    <w:rsid w:val="0065274C"/>
    <w:rsid w:val="00654507"/>
    <w:rsid w:val="0066365B"/>
    <w:rsid w:val="00665AA4"/>
    <w:rsid w:val="00667D20"/>
    <w:rsid w:val="00671F40"/>
    <w:rsid w:val="00675043"/>
    <w:rsid w:val="0068307A"/>
    <w:rsid w:val="0068443B"/>
    <w:rsid w:val="006858E6"/>
    <w:rsid w:val="0068649B"/>
    <w:rsid w:val="00686D14"/>
    <w:rsid w:val="00687ED7"/>
    <w:rsid w:val="00692BB6"/>
    <w:rsid w:val="00695AF7"/>
    <w:rsid w:val="00697242"/>
    <w:rsid w:val="006A0BC4"/>
    <w:rsid w:val="006A750B"/>
    <w:rsid w:val="006B3083"/>
    <w:rsid w:val="006C0EDF"/>
    <w:rsid w:val="006C144C"/>
    <w:rsid w:val="006C3549"/>
    <w:rsid w:val="006C62E1"/>
    <w:rsid w:val="006D1056"/>
    <w:rsid w:val="006E08B4"/>
    <w:rsid w:val="006E0F4E"/>
    <w:rsid w:val="006E4AF1"/>
    <w:rsid w:val="006F0345"/>
    <w:rsid w:val="006F0469"/>
    <w:rsid w:val="006F4555"/>
    <w:rsid w:val="006F667E"/>
    <w:rsid w:val="00701522"/>
    <w:rsid w:val="00703B85"/>
    <w:rsid w:val="007040B6"/>
    <w:rsid w:val="00705076"/>
    <w:rsid w:val="007077BE"/>
    <w:rsid w:val="00711147"/>
    <w:rsid w:val="00713BA2"/>
    <w:rsid w:val="007177D4"/>
    <w:rsid w:val="007277E3"/>
    <w:rsid w:val="00731A17"/>
    <w:rsid w:val="0073361F"/>
    <w:rsid w:val="007341ED"/>
    <w:rsid w:val="00734458"/>
    <w:rsid w:val="007344EA"/>
    <w:rsid w:val="007419CF"/>
    <w:rsid w:val="0074241C"/>
    <w:rsid w:val="0074487E"/>
    <w:rsid w:val="00746273"/>
    <w:rsid w:val="00747A73"/>
    <w:rsid w:val="007513ED"/>
    <w:rsid w:val="007531D8"/>
    <w:rsid w:val="0075366F"/>
    <w:rsid w:val="00753A1F"/>
    <w:rsid w:val="00760CC7"/>
    <w:rsid w:val="00760FF7"/>
    <w:rsid w:val="007721BF"/>
    <w:rsid w:val="007746E8"/>
    <w:rsid w:val="00774E70"/>
    <w:rsid w:val="00777EC2"/>
    <w:rsid w:val="0078181E"/>
    <w:rsid w:val="00781BEA"/>
    <w:rsid w:val="00796CEE"/>
    <w:rsid w:val="007A7F7E"/>
    <w:rsid w:val="007B2FAE"/>
    <w:rsid w:val="007B5396"/>
    <w:rsid w:val="007C0B2A"/>
    <w:rsid w:val="007C13D0"/>
    <w:rsid w:val="007D274E"/>
    <w:rsid w:val="007D278A"/>
    <w:rsid w:val="007D4F1A"/>
    <w:rsid w:val="007E0460"/>
    <w:rsid w:val="007E77D0"/>
    <w:rsid w:val="007F68A4"/>
    <w:rsid w:val="007F7732"/>
    <w:rsid w:val="0080039A"/>
    <w:rsid w:val="0081169C"/>
    <w:rsid w:val="00812EC3"/>
    <w:rsid w:val="00814067"/>
    <w:rsid w:val="00816D27"/>
    <w:rsid w:val="00836EA4"/>
    <w:rsid w:val="00840F4D"/>
    <w:rsid w:val="00841B44"/>
    <w:rsid w:val="00853121"/>
    <w:rsid w:val="0085454F"/>
    <w:rsid w:val="00857D8A"/>
    <w:rsid w:val="008613A3"/>
    <w:rsid w:val="00864855"/>
    <w:rsid w:val="00870011"/>
    <w:rsid w:val="00870017"/>
    <w:rsid w:val="00874E49"/>
    <w:rsid w:val="00876898"/>
    <w:rsid w:val="00883CC4"/>
    <w:rsid w:val="008903CB"/>
    <w:rsid w:val="008944A3"/>
    <w:rsid w:val="008B09D1"/>
    <w:rsid w:val="008B6F13"/>
    <w:rsid w:val="008C2CBD"/>
    <w:rsid w:val="008D11C9"/>
    <w:rsid w:val="008E2329"/>
    <w:rsid w:val="009030EE"/>
    <w:rsid w:val="009031C9"/>
    <w:rsid w:val="00913A96"/>
    <w:rsid w:val="009141F1"/>
    <w:rsid w:val="009146FF"/>
    <w:rsid w:val="00922610"/>
    <w:rsid w:val="009235A2"/>
    <w:rsid w:val="0092539E"/>
    <w:rsid w:val="0093619F"/>
    <w:rsid w:val="0094042F"/>
    <w:rsid w:val="009427E5"/>
    <w:rsid w:val="00943680"/>
    <w:rsid w:val="009454B7"/>
    <w:rsid w:val="00957B51"/>
    <w:rsid w:val="009613D8"/>
    <w:rsid w:val="00965A55"/>
    <w:rsid w:val="00971A82"/>
    <w:rsid w:val="00974275"/>
    <w:rsid w:val="00974BB1"/>
    <w:rsid w:val="009804FC"/>
    <w:rsid w:val="009813C6"/>
    <w:rsid w:val="00983A5A"/>
    <w:rsid w:val="0098474B"/>
    <w:rsid w:val="00991313"/>
    <w:rsid w:val="00995CBA"/>
    <w:rsid w:val="0099678C"/>
    <w:rsid w:val="009A1334"/>
    <w:rsid w:val="009A296E"/>
    <w:rsid w:val="009A53FB"/>
    <w:rsid w:val="009B0C96"/>
    <w:rsid w:val="009B5554"/>
    <w:rsid w:val="009B66AA"/>
    <w:rsid w:val="009B7EC1"/>
    <w:rsid w:val="009C222B"/>
    <w:rsid w:val="009C264F"/>
    <w:rsid w:val="009C67A8"/>
    <w:rsid w:val="009C67D7"/>
    <w:rsid w:val="009D000C"/>
    <w:rsid w:val="009D201B"/>
    <w:rsid w:val="009D5D9C"/>
    <w:rsid w:val="009E2171"/>
    <w:rsid w:val="009E361A"/>
    <w:rsid w:val="009E6E50"/>
    <w:rsid w:val="009F3E6A"/>
    <w:rsid w:val="009F4956"/>
    <w:rsid w:val="00A02378"/>
    <w:rsid w:val="00A0579F"/>
    <w:rsid w:val="00A05A4B"/>
    <w:rsid w:val="00A06F53"/>
    <w:rsid w:val="00A1625B"/>
    <w:rsid w:val="00A16E78"/>
    <w:rsid w:val="00A211F7"/>
    <w:rsid w:val="00A22C40"/>
    <w:rsid w:val="00A26FA4"/>
    <w:rsid w:val="00A31819"/>
    <w:rsid w:val="00A33CD5"/>
    <w:rsid w:val="00A352EC"/>
    <w:rsid w:val="00A43EDD"/>
    <w:rsid w:val="00A43F4E"/>
    <w:rsid w:val="00A44F87"/>
    <w:rsid w:val="00A50EF6"/>
    <w:rsid w:val="00A5451D"/>
    <w:rsid w:val="00A5595A"/>
    <w:rsid w:val="00A55C83"/>
    <w:rsid w:val="00A56E11"/>
    <w:rsid w:val="00A57815"/>
    <w:rsid w:val="00A60CD2"/>
    <w:rsid w:val="00A62F82"/>
    <w:rsid w:val="00A62FAD"/>
    <w:rsid w:val="00A70CDC"/>
    <w:rsid w:val="00A7133D"/>
    <w:rsid w:val="00A7788C"/>
    <w:rsid w:val="00A84C28"/>
    <w:rsid w:val="00A86B4D"/>
    <w:rsid w:val="00A875C8"/>
    <w:rsid w:val="00A90AB0"/>
    <w:rsid w:val="00A960B8"/>
    <w:rsid w:val="00A96CFE"/>
    <w:rsid w:val="00AA0F3A"/>
    <w:rsid w:val="00AA2AF6"/>
    <w:rsid w:val="00AA5DDC"/>
    <w:rsid w:val="00AB02A0"/>
    <w:rsid w:val="00AB605E"/>
    <w:rsid w:val="00AC2A87"/>
    <w:rsid w:val="00AC2D5B"/>
    <w:rsid w:val="00AC3C0A"/>
    <w:rsid w:val="00AC7DDA"/>
    <w:rsid w:val="00AD36B2"/>
    <w:rsid w:val="00AD5C8F"/>
    <w:rsid w:val="00AE28CB"/>
    <w:rsid w:val="00AF0270"/>
    <w:rsid w:val="00AF47AE"/>
    <w:rsid w:val="00AF7CA8"/>
    <w:rsid w:val="00B00B6C"/>
    <w:rsid w:val="00B027D8"/>
    <w:rsid w:val="00B05554"/>
    <w:rsid w:val="00B11A9B"/>
    <w:rsid w:val="00B14526"/>
    <w:rsid w:val="00B149DB"/>
    <w:rsid w:val="00B152D6"/>
    <w:rsid w:val="00B22880"/>
    <w:rsid w:val="00B24B2A"/>
    <w:rsid w:val="00B32881"/>
    <w:rsid w:val="00B32ABB"/>
    <w:rsid w:val="00B33F1A"/>
    <w:rsid w:val="00B41FD3"/>
    <w:rsid w:val="00B426D3"/>
    <w:rsid w:val="00B431DE"/>
    <w:rsid w:val="00B452C0"/>
    <w:rsid w:val="00B45878"/>
    <w:rsid w:val="00B67B47"/>
    <w:rsid w:val="00B70D03"/>
    <w:rsid w:val="00B71B63"/>
    <w:rsid w:val="00B77A5C"/>
    <w:rsid w:val="00B803E7"/>
    <w:rsid w:val="00B82405"/>
    <w:rsid w:val="00B82E14"/>
    <w:rsid w:val="00B865AF"/>
    <w:rsid w:val="00B944C9"/>
    <w:rsid w:val="00B9702C"/>
    <w:rsid w:val="00B97484"/>
    <w:rsid w:val="00BA4DDE"/>
    <w:rsid w:val="00BA6166"/>
    <w:rsid w:val="00BB0B84"/>
    <w:rsid w:val="00BB0EB7"/>
    <w:rsid w:val="00BB1DA6"/>
    <w:rsid w:val="00BB206A"/>
    <w:rsid w:val="00BB4CF6"/>
    <w:rsid w:val="00BB7F81"/>
    <w:rsid w:val="00BC1430"/>
    <w:rsid w:val="00BC655F"/>
    <w:rsid w:val="00BD00E5"/>
    <w:rsid w:val="00BD09F9"/>
    <w:rsid w:val="00BD1496"/>
    <w:rsid w:val="00BD4F06"/>
    <w:rsid w:val="00BE1E62"/>
    <w:rsid w:val="00BF52B2"/>
    <w:rsid w:val="00BF7052"/>
    <w:rsid w:val="00BF763A"/>
    <w:rsid w:val="00C02154"/>
    <w:rsid w:val="00C05FAB"/>
    <w:rsid w:val="00C05FFD"/>
    <w:rsid w:val="00C06F1E"/>
    <w:rsid w:val="00C119EC"/>
    <w:rsid w:val="00C11BDF"/>
    <w:rsid w:val="00C12431"/>
    <w:rsid w:val="00C12DE9"/>
    <w:rsid w:val="00C13673"/>
    <w:rsid w:val="00C16DFB"/>
    <w:rsid w:val="00C17E06"/>
    <w:rsid w:val="00C206CD"/>
    <w:rsid w:val="00C20F5E"/>
    <w:rsid w:val="00C244D9"/>
    <w:rsid w:val="00C25656"/>
    <w:rsid w:val="00C30C28"/>
    <w:rsid w:val="00C33BB4"/>
    <w:rsid w:val="00C3674D"/>
    <w:rsid w:val="00C43397"/>
    <w:rsid w:val="00C43EDE"/>
    <w:rsid w:val="00C44636"/>
    <w:rsid w:val="00C472CD"/>
    <w:rsid w:val="00C51D2F"/>
    <w:rsid w:val="00C55071"/>
    <w:rsid w:val="00C5660B"/>
    <w:rsid w:val="00C57857"/>
    <w:rsid w:val="00C57C9B"/>
    <w:rsid w:val="00C60AC3"/>
    <w:rsid w:val="00C70B54"/>
    <w:rsid w:val="00C71AA0"/>
    <w:rsid w:val="00C74678"/>
    <w:rsid w:val="00C83F98"/>
    <w:rsid w:val="00C92127"/>
    <w:rsid w:val="00C923A3"/>
    <w:rsid w:val="00C94EB1"/>
    <w:rsid w:val="00C950D2"/>
    <w:rsid w:val="00CA2A8D"/>
    <w:rsid w:val="00CA348A"/>
    <w:rsid w:val="00CA554E"/>
    <w:rsid w:val="00CA5EF8"/>
    <w:rsid w:val="00CB16C0"/>
    <w:rsid w:val="00CB2CE6"/>
    <w:rsid w:val="00CB3410"/>
    <w:rsid w:val="00CC06EF"/>
    <w:rsid w:val="00CC20B3"/>
    <w:rsid w:val="00CD4A07"/>
    <w:rsid w:val="00CE3E46"/>
    <w:rsid w:val="00CF08BB"/>
    <w:rsid w:val="00CF1E53"/>
    <w:rsid w:val="00D00E26"/>
    <w:rsid w:val="00D03395"/>
    <w:rsid w:val="00D0661A"/>
    <w:rsid w:val="00D106ED"/>
    <w:rsid w:val="00D16560"/>
    <w:rsid w:val="00D230ED"/>
    <w:rsid w:val="00D23BC9"/>
    <w:rsid w:val="00D30E68"/>
    <w:rsid w:val="00D31037"/>
    <w:rsid w:val="00D352B7"/>
    <w:rsid w:val="00D35BB7"/>
    <w:rsid w:val="00D35C45"/>
    <w:rsid w:val="00D35D0F"/>
    <w:rsid w:val="00D37753"/>
    <w:rsid w:val="00D40561"/>
    <w:rsid w:val="00D40EBC"/>
    <w:rsid w:val="00D477DE"/>
    <w:rsid w:val="00D51FA7"/>
    <w:rsid w:val="00D52E92"/>
    <w:rsid w:val="00D57397"/>
    <w:rsid w:val="00D61389"/>
    <w:rsid w:val="00D61996"/>
    <w:rsid w:val="00D654CD"/>
    <w:rsid w:val="00D678C7"/>
    <w:rsid w:val="00D714C3"/>
    <w:rsid w:val="00D71E08"/>
    <w:rsid w:val="00D76D9F"/>
    <w:rsid w:val="00D8061D"/>
    <w:rsid w:val="00D8073A"/>
    <w:rsid w:val="00D808CF"/>
    <w:rsid w:val="00D8261A"/>
    <w:rsid w:val="00D91600"/>
    <w:rsid w:val="00D91626"/>
    <w:rsid w:val="00D9309F"/>
    <w:rsid w:val="00D9415C"/>
    <w:rsid w:val="00DA2C02"/>
    <w:rsid w:val="00DA469E"/>
    <w:rsid w:val="00DA716B"/>
    <w:rsid w:val="00DB16BE"/>
    <w:rsid w:val="00DB20ED"/>
    <w:rsid w:val="00DB3B9C"/>
    <w:rsid w:val="00DB45F8"/>
    <w:rsid w:val="00DB63BB"/>
    <w:rsid w:val="00DB6A5F"/>
    <w:rsid w:val="00DB7675"/>
    <w:rsid w:val="00DC2137"/>
    <w:rsid w:val="00DC4386"/>
    <w:rsid w:val="00DD0E1E"/>
    <w:rsid w:val="00DD39FC"/>
    <w:rsid w:val="00DD5DD1"/>
    <w:rsid w:val="00DE521E"/>
    <w:rsid w:val="00DF5DC9"/>
    <w:rsid w:val="00E00890"/>
    <w:rsid w:val="00E03AEA"/>
    <w:rsid w:val="00E04BD5"/>
    <w:rsid w:val="00E04EDC"/>
    <w:rsid w:val="00E13094"/>
    <w:rsid w:val="00E20589"/>
    <w:rsid w:val="00E23DAC"/>
    <w:rsid w:val="00E25DCD"/>
    <w:rsid w:val="00E269E1"/>
    <w:rsid w:val="00E3183B"/>
    <w:rsid w:val="00E326D4"/>
    <w:rsid w:val="00E326FF"/>
    <w:rsid w:val="00E45F13"/>
    <w:rsid w:val="00E50336"/>
    <w:rsid w:val="00E510BC"/>
    <w:rsid w:val="00E52BA4"/>
    <w:rsid w:val="00E52BF6"/>
    <w:rsid w:val="00E54A3B"/>
    <w:rsid w:val="00E604A1"/>
    <w:rsid w:val="00E61256"/>
    <w:rsid w:val="00E62EFE"/>
    <w:rsid w:val="00E73CB2"/>
    <w:rsid w:val="00E76125"/>
    <w:rsid w:val="00E839BA"/>
    <w:rsid w:val="00E8428A"/>
    <w:rsid w:val="00E97F7D"/>
    <w:rsid w:val="00EA20EC"/>
    <w:rsid w:val="00EA589A"/>
    <w:rsid w:val="00EA59B8"/>
    <w:rsid w:val="00EA5A01"/>
    <w:rsid w:val="00EB612B"/>
    <w:rsid w:val="00EC2DF9"/>
    <w:rsid w:val="00EC3BA3"/>
    <w:rsid w:val="00ED595B"/>
    <w:rsid w:val="00ED5DFE"/>
    <w:rsid w:val="00EE2600"/>
    <w:rsid w:val="00EE6E36"/>
    <w:rsid w:val="00F0029D"/>
    <w:rsid w:val="00F00943"/>
    <w:rsid w:val="00F016BC"/>
    <w:rsid w:val="00F0660B"/>
    <w:rsid w:val="00F07742"/>
    <w:rsid w:val="00F123AE"/>
    <w:rsid w:val="00F16C91"/>
    <w:rsid w:val="00F22E67"/>
    <w:rsid w:val="00F23F02"/>
    <w:rsid w:val="00F26547"/>
    <w:rsid w:val="00F26721"/>
    <w:rsid w:val="00F275C6"/>
    <w:rsid w:val="00F32021"/>
    <w:rsid w:val="00F32B93"/>
    <w:rsid w:val="00F37497"/>
    <w:rsid w:val="00F44C3B"/>
    <w:rsid w:val="00F45CDD"/>
    <w:rsid w:val="00F5551A"/>
    <w:rsid w:val="00F56AAB"/>
    <w:rsid w:val="00F67584"/>
    <w:rsid w:val="00F6799C"/>
    <w:rsid w:val="00F73331"/>
    <w:rsid w:val="00F7503D"/>
    <w:rsid w:val="00F87174"/>
    <w:rsid w:val="00F903A1"/>
    <w:rsid w:val="00F91D37"/>
    <w:rsid w:val="00F93538"/>
    <w:rsid w:val="00F9610D"/>
    <w:rsid w:val="00FB304D"/>
    <w:rsid w:val="00FB657F"/>
    <w:rsid w:val="00FC0A7A"/>
    <w:rsid w:val="00FC5B3A"/>
    <w:rsid w:val="00FC7B94"/>
    <w:rsid w:val="00FD07D8"/>
    <w:rsid w:val="00FD3788"/>
    <w:rsid w:val="00FD44A6"/>
    <w:rsid w:val="00FD573D"/>
    <w:rsid w:val="00FD7F0A"/>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8724D"/>
  <w15:docId w15:val="{6841B41D-5EB0-48AE-B204-7AD06C1B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Standard">
    <w:name w:val="Normal"/>
    <w:qFormat/>
    <w:rsid w:val="00B027D8"/>
    <w:pPr>
      <w:spacing w:line="228" w:lineRule="auto"/>
    </w:pPr>
    <w:rPr>
      <w:sz w:val="21"/>
    </w:rPr>
  </w:style>
  <w:style w:type="paragraph" w:styleId="berschrift1">
    <w:name w:val="heading 1"/>
    <w:basedOn w:val="Standard"/>
    <w:next w:val="TextmitAbstand"/>
    <w:link w:val="berschrift1Zchn"/>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berschrift2">
    <w:name w:val="heading 2"/>
    <w:basedOn w:val="Standard"/>
    <w:next w:val="TextmitAbstand"/>
    <w:link w:val="berschrift2Zchn"/>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berschrift3">
    <w:name w:val="heading 3"/>
    <w:basedOn w:val="Standard"/>
    <w:next w:val="TextmitAbstand"/>
    <w:link w:val="berschrift3Zchn"/>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berschrift4">
    <w:name w:val="heading 4"/>
    <w:basedOn w:val="Standard"/>
    <w:next w:val="TextmitAbstand"/>
    <w:link w:val="berschrift4Zchn"/>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352EC"/>
    <w:rPr>
      <w:color w:val="004687" w:themeColor="accent1"/>
      <w:u w:val="single"/>
    </w:rPr>
  </w:style>
  <w:style w:type="paragraph" w:styleId="Kopfzeile">
    <w:name w:val="header"/>
    <w:basedOn w:val="Standard"/>
    <w:link w:val="KopfzeileZchn"/>
    <w:uiPriority w:val="93"/>
    <w:semiHidden/>
    <w:rsid w:val="009141F1"/>
    <w:pPr>
      <w:tabs>
        <w:tab w:val="right" w:pos="9639"/>
      </w:tabs>
      <w:spacing w:line="240" w:lineRule="auto"/>
    </w:pPr>
    <w:rPr>
      <w:color w:val="004687" w:themeColor="accent1"/>
      <w:sz w:val="18"/>
    </w:rPr>
  </w:style>
  <w:style w:type="character" w:customStyle="1" w:styleId="KopfzeileZchn">
    <w:name w:val="Kopfzeile Zchn"/>
    <w:basedOn w:val="Absatz-Standardschriftart"/>
    <w:link w:val="Kopfzeile"/>
    <w:uiPriority w:val="93"/>
    <w:semiHidden/>
    <w:rsid w:val="00D8073A"/>
    <w:rPr>
      <w:color w:val="004687" w:themeColor="accent1"/>
      <w:sz w:val="18"/>
    </w:rPr>
  </w:style>
  <w:style w:type="paragraph" w:styleId="Fuzeile">
    <w:name w:val="footer"/>
    <w:basedOn w:val="Standard"/>
    <w:link w:val="FuzeileZchn"/>
    <w:uiPriority w:val="94"/>
    <w:semiHidden/>
    <w:rsid w:val="0003006E"/>
    <w:pPr>
      <w:spacing w:line="240" w:lineRule="auto"/>
    </w:pPr>
    <w:rPr>
      <w:color w:val="004687" w:themeColor="accent1"/>
      <w:sz w:val="18"/>
    </w:rPr>
  </w:style>
  <w:style w:type="character" w:customStyle="1" w:styleId="FuzeileZchn">
    <w:name w:val="Fußzeile Zchn"/>
    <w:basedOn w:val="Absatz-Standardschriftart"/>
    <w:link w:val="Fuzeile"/>
    <w:uiPriority w:val="94"/>
    <w:semiHidden/>
    <w:rsid w:val="002C4D2A"/>
    <w:rPr>
      <w:color w:val="004687" w:themeColor="accent1"/>
      <w:sz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0750D"/>
    <w:rPr>
      <w:rFonts w:asciiTheme="majorHAnsi" w:eastAsiaTheme="majorEastAsia" w:hAnsiTheme="majorHAnsi" w:cstheme="majorBidi"/>
      <w:b/>
      <w:bCs/>
      <w:sz w:val="21"/>
      <w:szCs w:val="28"/>
    </w:rPr>
  </w:style>
  <w:style w:type="character" w:customStyle="1" w:styleId="berschrift2Zchn">
    <w:name w:val="Überschrift 2 Zchn"/>
    <w:basedOn w:val="Absatz-Standardschriftart"/>
    <w:link w:val="berschrift2"/>
    <w:uiPriority w:val="9"/>
    <w:rsid w:val="00FC5B3A"/>
    <w:rPr>
      <w:rFonts w:asciiTheme="majorHAnsi" w:eastAsiaTheme="majorEastAsia" w:hAnsiTheme="majorHAnsi" w:cstheme="majorBidi"/>
      <w:b/>
      <w:bCs/>
      <w:sz w:val="21"/>
      <w:szCs w:val="26"/>
    </w:rPr>
  </w:style>
  <w:style w:type="paragraph" w:styleId="Titel">
    <w:name w:val="Title"/>
    <w:basedOn w:val="Standard"/>
    <w:link w:val="TitelZchn"/>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elZchn">
    <w:name w:val="Titel Zchn"/>
    <w:basedOn w:val="Absatz-Standardschriftart"/>
    <w:link w:val="Titel"/>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Standard"/>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971A82"/>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FC5B3A"/>
    <w:rPr>
      <w:rFonts w:asciiTheme="majorHAnsi" w:eastAsiaTheme="majorEastAsia" w:hAnsiTheme="majorHAnsi" w:cstheme="majorBidi"/>
      <w:b/>
      <w:sz w:val="21"/>
      <w:szCs w:val="24"/>
    </w:rPr>
  </w:style>
  <w:style w:type="character" w:customStyle="1" w:styleId="berschrift4Zchn">
    <w:name w:val="Überschrift 4 Zchn"/>
    <w:basedOn w:val="Absatz-Standardschriftart"/>
    <w:link w:val="berschrift4"/>
    <w:uiPriority w:val="9"/>
    <w:rsid w:val="00FC5B3A"/>
    <w:rPr>
      <w:rFonts w:asciiTheme="majorHAnsi" w:eastAsiaTheme="majorEastAsia" w:hAnsiTheme="majorHAnsi" w:cstheme="majorBidi"/>
      <w:b/>
      <w:sz w:val="21"/>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A352EC"/>
    <w:pPr>
      <w:spacing w:after="240"/>
      <w:ind w:left="0"/>
    </w:pPr>
  </w:style>
  <w:style w:type="paragraph" w:customStyle="1" w:styleId="Traktandum-Text">
    <w:name w:val="Traktandum-Text"/>
    <w:basedOn w:val="Aufzhlung1"/>
    <w:uiPriority w:val="18"/>
    <w:semiHidden/>
    <w:rsid w:val="00E269E1"/>
    <w:p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A352EC"/>
    <w:rPr>
      <w:color w:val="004687" w:themeColor="accent1"/>
      <w:u w:val="single"/>
    </w:rPr>
  </w:style>
  <w:style w:type="paragraph" w:styleId="Untertitel">
    <w:name w:val="Subtitle"/>
    <w:basedOn w:val="Standard"/>
    <w:next w:val="Standard"/>
    <w:link w:val="UntertitelZchn"/>
    <w:uiPriority w:val="12"/>
    <w:rsid w:val="00174D0B"/>
    <w:pPr>
      <w:numPr>
        <w:ilvl w:val="1"/>
      </w:numPr>
    </w:pPr>
    <w:rPr>
      <w:rFonts w:eastAsiaTheme="minorEastAsia"/>
      <w:color w:val="000000" w:themeColor="text1"/>
      <w:sz w:val="40"/>
      <w:szCs w:val="40"/>
    </w:rPr>
  </w:style>
  <w:style w:type="character" w:customStyle="1" w:styleId="UntertitelZchn">
    <w:name w:val="Untertitel Zchn"/>
    <w:basedOn w:val="Absatz-Standardschriftart"/>
    <w:link w:val="Untertitel"/>
    <w:uiPriority w:val="12"/>
    <w:rsid w:val="00174D0B"/>
    <w:rPr>
      <w:rFonts w:eastAsiaTheme="minorEastAsia"/>
      <w:color w:val="000000" w:themeColor="text1"/>
      <w:sz w:val="40"/>
      <w:szCs w:val="40"/>
    </w:rPr>
  </w:style>
  <w:style w:type="paragraph" w:styleId="Datum">
    <w:name w:val="Date"/>
    <w:basedOn w:val="Standard"/>
    <w:next w:val="Standard"/>
    <w:link w:val="DatumZchn"/>
    <w:uiPriority w:val="15"/>
    <w:semiHidden/>
    <w:rsid w:val="002F374E"/>
    <w:pPr>
      <w:spacing w:before="120" w:after="1200"/>
    </w:pPr>
  </w:style>
  <w:style w:type="character" w:customStyle="1" w:styleId="DatumZchn">
    <w:name w:val="Datum Zchn"/>
    <w:basedOn w:val="Absatz-Standardschriftart"/>
    <w:link w:val="Datum"/>
    <w:uiPriority w:val="15"/>
    <w:semiHidden/>
    <w:rsid w:val="00836EA4"/>
    <w:rPr>
      <w:sz w:val="21"/>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Beschriftung">
    <w:name w:val="caption"/>
    <w:basedOn w:val="Standard"/>
    <w:next w:val="Standard"/>
    <w:uiPriority w:val="35"/>
    <w:semiHidden/>
    <w:rsid w:val="00160D98"/>
    <w:pPr>
      <w:spacing w:before="120" w:after="240"/>
    </w:pPr>
    <w:rPr>
      <w:iCs/>
      <w:sz w:val="17"/>
      <w:szCs w:val="18"/>
    </w:rPr>
  </w:style>
  <w:style w:type="paragraph" w:styleId="Inhaltsverzeichnisberschrift">
    <w:name w:val="TOC Heading"/>
    <w:basedOn w:val="berschrift1"/>
    <w:next w:val="Standard"/>
    <w:uiPriority w:val="39"/>
    <w:semiHidden/>
    <w:rsid w:val="001B4989"/>
    <w:pPr>
      <w:spacing w:before="240" w:after="600"/>
      <w:outlineLvl w:val="9"/>
    </w:pPr>
    <w:rPr>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A16E78"/>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mitAbstand"/>
    <w:uiPriority w:val="10"/>
    <w:qFormat/>
    <w:rsid w:val="00ED595B"/>
    <w:pPr>
      <w:numPr>
        <w:numId w:val="24"/>
      </w:numPr>
      <w:spacing w:after="240"/>
    </w:pPr>
  </w:style>
  <w:style w:type="paragraph" w:customStyle="1" w:styleId="berschrift2nummeriert">
    <w:name w:val="Überschrift 2 nummeriert"/>
    <w:basedOn w:val="berschrift2"/>
    <w:next w:val="TextmitAbstand"/>
    <w:uiPriority w:val="10"/>
    <w:qFormat/>
    <w:rsid w:val="00760CC7"/>
    <w:pPr>
      <w:numPr>
        <w:ilvl w:val="1"/>
        <w:numId w:val="24"/>
      </w:numPr>
      <w:ind w:left="992"/>
    </w:pPr>
  </w:style>
  <w:style w:type="paragraph" w:customStyle="1" w:styleId="berschrift3nummeriert">
    <w:name w:val="Überschrift 3 nummeriert"/>
    <w:basedOn w:val="berschrift3"/>
    <w:next w:val="TextmitAbstand"/>
    <w:uiPriority w:val="10"/>
    <w:qFormat/>
    <w:rsid w:val="00C55071"/>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Verzeichnis2">
    <w:name w:val="toc 2"/>
    <w:basedOn w:val="Standard"/>
    <w:next w:val="Standard"/>
    <w:autoRedefine/>
    <w:uiPriority w:val="39"/>
    <w:semiHidden/>
    <w:rsid w:val="00D23BC9"/>
    <w:pPr>
      <w:tabs>
        <w:tab w:val="right" w:pos="9639"/>
      </w:tabs>
      <w:ind w:left="680" w:hanging="680"/>
    </w:pPr>
    <w:rPr>
      <w:color w:val="004687" w:themeColor="accent1"/>
    </w:rPr>
  </w:style>
  <w:style w:type="paragraph" w:styleId="Verzeichnis3">
    <w:name w:val="toc 3"/>
    <w:basedOn w:val="Standard"/>
    <w:next w:val="Standard"/>
    <w:autoRedefine/>
    <w:uiPriority w:val="39"/>
    <w:semiHidden/>
    <w:rsid w:val="00D23BC9"/>
    <w:pPr>
      <w:tabs>
        <w:tab w:val="right" w:pos="9639"/>
      </w:tabs>
      <w:ind w:left="680" w:hanging="680"/>
    </w:pPr>
    <w:rPr>
      <w:color w:val="004687" w:themeColor="accent1"/>
    </w:r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D808CF"/>
    <w:pPr>
      <w:tabs>
        <w:tab w:val="right" w:pos="9639"/>
      </w:tabs>
      <w:spacing w:after="120"/>
    </w:pPr>
    <w:rPr>
      <w:noProof/>
      <w:color w:val="004687" w:themeColor="accent1"/>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AA0F3A"/>
    <w:pPr>
      <w:numPr>
        <w:ilvl w:val="5"/>
        <w:numId w:val="24"/>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Seitenzahl">
    <w:name w:val="page number"/>
    <w:basedOn w:val="Absatz-Standardschriftart"/>
    <w:uiPriority w:val="79"/>
    <w:semiHidden/>
    <w:rsid w:val="00665AA4"/>
    <w:rPr>
      <w:color w:val="004687" w:themeColor="accent1"/>
    </w:rPr>
  </w:style>
  <w:style w:type="paragraph" w:customStyle="1" w:styleId="Nummerierungabc">
    <w:name w:val="Nummerierung abc"/>
    <w:basedOn w:val="Listenabsatz"/>
    <w:uiPriority w:val="8"/>
    <w:qFormat/>
    <w:rsid w:val="00AA0F3A"/>
    <w:pPr>
      <w:numPr>
        <w:ilvl w:val="8"/>
        <w:numId w:val="24"/>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Platzhaltertext">
    <w:name w:val="Placeholder Text"/>
    <w:basedOn w:val="Absatz-Standardschriftart"/>
    <w:uiPriority w:val="79"/>
    <w:semiHidden/>
    <w:rsid w:val="00EA20EC"/>
    <w:rPr>
      <w:color w:val="878787" w:themeColor="text2"/>
    </w:rPr>
  </w:style>
  <w:style w:type="paragraph" w:customStyle="1" w:styleId="ErstelltdurchVorlagenbauerchfrFMH">
    <w:name w:val="Erstellt durch Vorlagenbauer.ch für FMH"/>
    <w:basedOn w:val="Standard"/>
    <w:next w:val="Standard"/>
    <w:semiHidden/>
    <w:rsid w:val="00BB0EB7"/>
    <w:pPr>
      <w:shd w:val="clear" w:color="auto" w:fill="FFFFFF" w:themeFill="background1"/>
    </w:pPr>
  </w:style>
  <w:style w:type="paragraph" w:customStyle="1" w:styleId="BeschriftungVorwort">
    <w:name w:val="Beschriftung Vorwort"/>
    <w:basedOn w:val="Beschriftung"/>
    <w:uiPriority w:val="35"/>
    <w:semiHidden/>
    <w:qFormat/>
    <w:rsid w:val="00045BC1"/>
    <w:pPr>
      <w:pBdr>
        <w:top w:val="single" w:sz="4" w:space="1" w:color="004687" w:themeColor="accent1"/>
      </w:pBdr>
    </w:pPr>
    <w:rPr>
      <w:color w:val="004687" w:themeColor="accent1"/>
      <w:sz w:val="21"/>
      <w:szCs w:val="21"/>
    </w:rPr>
  </w:style>
  <w:style w:type="paragraph" w:styleId="Zitat">
    <w:name w:val="Quote"/>
    <w:basedOn w:val="Standard"/>
    <w:next w:val="Standard"/>
    <w:link w:val="ZitatZchn"/>
    <w:uiPriority w:val="29"/>
    <w:semiHidden/>
    <w:rsid w:val="004312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3127F"/>
    <w:rPr>
      <w:i/>
      <w:iCs/>
      <w:color w:val="404040" w:themeColor="text1" w:themeTint="BF"/>
      <w:sz w:val="21"/>
    </w:rPr>
  </w:style>
  <w:style w:type="table" w:customStyle="1" w:styleId="Formatvorlage1">
    <w:name w:val="Formatvorlage1"/>
    <w:basedOn w:val="NormaleTabelle"/>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Standard"/>
    <w:qFormat/>
    <w:rsid w:val="00EA20EC"/>
    <w:pPr>
      <w:spacing w:after="240"/>
    </w:pPr>
  </w:style>
  <w:style w:type="character" w:styleId="NichtaufgelsteErwhnung">
    <w:name w:val="Unresolved Mention"/>
    <w:basedOn w:val="Absatz-Standardschriftart"/>
    <w:uiPriority w:val="79"/>
    <w:semiHidden/>
    <w:unhideWhenUsed/>
    <w:rsid w:val="00A352EC"/>
    <w:rPr>
      <w:color w:val="605E5C"/>
      <w:shd w:val="clear" w:color="auto" w:fill="E1DFDD"/>
    </w:rPr>
  </w:style>
  <w:style w:type="table" w:customStyle="1" w:styleId="FMH1">
    <w:name w:val="FMH 1"/>
    <w:basedOn w:val="NormaleTabelle"/>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Standard"/>
    <w:uiPriority w:val="1"/>
    <w:qFormat/>
    <w:rsid w:val="000C3CAF"/>
    <w:pPr>
      <w:tabs>
        <w:tab w:val="left" w:pos="284"/>
      </w:tabs>
      <w:ind w:left="284" w:hanging="284"/>
    </w:pPr>
  </w:style>
  <w:style w:type="paragraph" w:customStyle="1" w:styleId="Text75Pt">
    <w:name w:val="Text 7.5 Pt"/>
    <w:basedOn w:val="Standard"/>
    <w:qFormat/>
    <w:rsid w:val="00C02154"/>
    <w:rPr>
      <w:sz w:val="15"/>
      <w:szCs w:val="15"/>
    </w:rPr>
  </w:style>
  <w:style w:type="paragraph" w:customStyle="1" w:styleId="TextmitEinzug">
    <w:name w:val="Text mit Einzug"/>
    <w:basedOn w:val="Standard"/>
    <w:qFormat/>
    <w:rsid w:val="00245BBA"/>
    <w:pPr>
      <w:ind w:left="567"/>
    </w:pPr>
  </w:style>
  <w:style w:type="table" w:customStyle="1" w:styleId="FMH11">
    <w:name w:val="FMH 11"/>
    <w:basedOn w:val="NormaleTabelle"/>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Standard"/>
    <w:qFormat/>
    <w:rsid w:val="00971A82"/>
    <w:rPr>
      <w:b/>
    </w:rPr>
  </w:style>
  <w:style w:type="paragraph" w:customStyle="1" w:styleId="Titel20Pt">
    <w:name w:val="Titel 20 Pt."/>
    <w:basedOn w:val="Titel"/>
    <w:uiPriority w:val="11"/>
    <w:qFormat/>
    <w:rsid w:val="00F37497"/>
    <w:rPr>
      <w:sz w:val="40"/>
    </w:rPr>
  </w:style>
  <w:style w:type="paragraph" w:customStyle="1" w:styleId="Text16Pt">
    <w:name w:val="Text 16 Pt."/>
    <w:basedOn w:val="Standard"/>
    <w:qFormat/>
    <w:rsid w:val="009B5554"/>
    <w:pPr>
      <w:spacing w:before="480" w:after="680"/>
    </w:pPr>
    <w:rPr>
      <w:sz w:val="32"/>
    </w:rPr>
  </w:style>
  <w:style w:type="character" w:styleId="Kommentarzeichen">
    <w:name w:val="annotation reference"/>
    <w:basedOn w:val="Absatz-Standardschriftart"/>
    <w:uiPriority w:val="79"/>
    <w:semiHidden/>
    <w:unhideWhenUsed/>
    <w:rsid w:val="008903CB"/>
    <w:rPr>
      <w:sz w:val="16"/>
      <w:szCs w:val="16"/>
    </w:rPr>
  </w:style>
  <w:style w:type="paragraph" w:styleId="Kommentartext">
    <w:name w:val="annotation text"/>
    <w:basedOn w:val="Standard"/>
    <w:link w:val="KommentartextZchn"/>
    <w:uiPriority w:val="79"/>
    <w:semiHidden/>
    <w:unhideWhenUsed/>
    <w:rsid w:val="008903CB"/>
    <w:pPr>
      <w:spacing w:line="240" w:lineRule="auto"/>
    </w:pPr>
    <w:rPr>
      <w:sz w:val="20"/>
    </w:rPr>
  </w:style>
  <w:style w:type="character" w:customStyle="1" w:styleId="KommentartextZchn">
    <w:name w:val="Kommentartext Zchn"/>
    <w:basedOn w:val="Absatz-Standardschriftart"/>
    <w:link w:val="Kommentartext"/>
    <w:uiPriority w:val="79"/>
    <w:semiHidden/>
    <w:rsid w:val="008903CB"/>
  </w:style>
  <w:style w:type="paragraph" w:styleId="Kommentarthema">
    <w:name w:val="annotation subject"/>
    <w:basedOn w:val="Kommentartext"/>
    <w:next w:val="Kommentartext"/>
    <w:link w:val="KommentarthemaZchn"/>
    <w:uiPriority w:val="79"/>
    <w:semiHidden/>
    <w:unhideWhenUsed/>
    <w:rsid w:val="008903CB"/>
    <w:rPr>
      <w:b/>
      <w:bCs/>
    </w:rPr>
  </w:style>
  <w:style w:type="character" w:customStyle="1" w:styleId="KommentarthemaZchn">
    <w:name w:val="Kommentarthema Zchn"/>
    <w:basedOn w:val="KommentartextZchn"/>
    <w:link w:val="Kommentarthema"/>
    <w:uiPriority w:val="79"/>
    <w:semiHidden/>
    <w:rsid w:val="008903CB"/>
    <w:rPr>
      <w:b/>
      <w:bCs/>
    </w:rPr>
  </w:style>
  <w:style w:type="paragraph" w:styleId="berarbeitung">
    <w:name w:val="Revision"/>
    <w:hidden/>
    <w:uiPriority w:val="99"/>
    <w:semiHidden/>
    <w:rsid w:val="004D508A"/>
    <w:pPr>
      <w:spacing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7/317_321_377/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27/317_321_377/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v.admin.ch/bsv/it/home/assicurazioni-sociali/ueberblick/beitraeg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DE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1637EE87A498C9A9E9AC97F3865C3"/>
        <w:category>
          <w:name w:val="Allgemein"/>
          <w:gallery w:val="placeholder"/>
        </w:category>
        <w:types>
          <w:type w:val="bbPlcHdr"/>
        </w:types>
        <w:behaviors>
          <w:behavior w:val="content"/>
        </w:behaviors>
        <w:guid w:val="{127BE79F-F0CD-44F4-98FF-7C2E4A46AA98}"/>
      </w:docPartPr>
      <w:docPartBody>
        <w:p w:rsidR="00B93FC3" w:rsidRDefault="00D8569E" w:rsidP="00D8569E">
          <w:pPr>
            <w:pStyle w:val="ABE1637EE87A498C9A9E9AC97F3865C3"/>
          </w:pPr>
          <w:r>
            <w:rPr>
              <w:rStyle w:val="Platzhaltertext"/>
              <w:b/>
              <w:bCs/>
              <w:color w:val="FFFFFF" w:themeColor="background1"/>
              <w:sz w:val="21"/>
              <w:szCs w:val="21"/>
              <w:shd w:val="clear" w:color="auto" w:fill="4472C4" w:themeFill="accent1"/>
            </w:rPr>
            <w:t>Cliccare o toccare qui per inserire il testo</w:t>
          </w:r>
          <w:r w:rsidRPr="00D106ED">
            <w:rPr>
              <w:rStyle w:val="Platzhaltertext"/>
              <w:b/>
              <w:bCs/>
              <w:color w:val="FFFFFF" w:themeColor="background1"/>
              <w:sz w:val="21"/>
              <w:szCs w:val="21"/>
              <w:shd w:val="clear" w:color="auto" w:fill="4472C4" w:themeFill="accen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E3"/>
    <w:rsid w:val="001766E3"/>
    <w:rsid w:val="0073431E"/>
    <w:rsid w:val="00B93FC3"/>
    <w:rsid w:val="00C0799E"/>
    <w:rsid w:val="00D856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semiHidden/>
    <w:rsid w:val="00D8569E"/>
    <w:rPr>
      <w:color w:val="44546A" w:themeColor="text2"/>
    </w:rPr>
  </w:style>
  <w:style w:type="paragraph" w:customStyle="1" w:styleId="ABE1637EE87A498C9A9E9AC97F3865C3">
    <w:name w:val="ABE1637EE87A498C9A9E9AC97F3865C3"/>
    <w:rsid w:val="00D8569E"/>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FMH Leer DE_neues CD.dotx</Template>
  <TotalTime>0</TotalTime>
  <Pages>6</Pages>
  <Words>2583</Words>
  <Characters>16275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Lerch Nina</cp:lastModifiedBy>
  <cp:revision>3</cp:revision>
  <cp:lastPrinted>2022-06-23T10:17:00Z</cp:lastPrinted>
  <dcterms:created xsi:type="dcterms:W3CDTF">2022-07-12T15:55:00Z</dcterms:created>
  <dcterms:modified xsi:type="dcterms:W3CDTF">2022-07-12T16:11:00Z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